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6F59" w14:textId="33B239D9" w:rsidR="0071415A" w:rsidRDefault="0071415A" w:rsidP="00C41477">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762122C" w14:textId="77777777" w:rsidR="00C41477" w:rsidRPr="0071415A" w:rsidRDefault="00C41477" w:rsidP="00C41477">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51D3F573" w:rsidR="00B04866" w:rsidRPr="00B04866" w:rsidRDefault="00FA44B2"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66514D9B" w:rsidR="001C6973" w:rsidRDefault="001C6973" w:rsidP="001C6973">
      <w:pPr>
        <w:spacing w:after="0" w:line="370" w:lineRule="exact"/>
        <w:ind w:firstLine="0"/>
        <w:jc w:val="left"/>
        <w:rPr>
          <w:rFonts w:ascii="Times New Roman" w:hAnsi="Times New Roman" w:cs="Arial"/>
        </w:rPr>
      </w:pPr>
    </w:p>
    <w:p w14:paraId="581B3096" w14:textId="77777777" w:rsidR="00C41477" w:rsidRPr="001C6973" w:rsidRDefault="00C41477"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31325937" w14:textId="63BDA07F" w:rsidR="00C41477" w:rsidRDefault="00C41477"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6"/>
        <w:gridCol w:w="5818"/>
      </w:tblGrid>
      <w:tr w:rsidR="00FA44B2" w:rsidRPr="00FA44B2" w14:paraId="0CAD704B" w14:textId="77777777" w:rsidTr="00A972AD">
        <w:trPr>
          <w:trHeight w:val="20"/>
        </w:trPr>
        <w:tc>
          <w:tcPr>
            <w:tcW w:w="3396" w:type="dxa"/>
            <w:tcBorders>
              <w:top w:val="single" w:sz="12" w:space="0" w:color="auto"/>
              <w:left w:val="single" w:sz="12" w:space="0" w:color="auto"/>
              <w:bottom w:val="single" w:sz="2" w:space="0" w:color="auto"/>
              <w:right w:val="single" w:sz="2" w:space="0" w:color="auto"/>
            </w:tcBorders>
            <w:vAlign w:val="center"/>
            <w:hideMark/>
          </w:tcPr>
          <w:p w14:paraId="3BEBDEF0"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Към КСИ №</w:t>
            </w:r>
          </w:p>
        </w:tc>
        <w:tc>
          <w:tcPr>
            <w:tcW w:w="5818" w:type="dxa"/>
            <w:tcBorders>
              <w:top w:val="single" w:sz="12" w:space="0" w:color="auto"/>
              <w:left w:val="single" w:sz="2" w:space="0" w:color="auto"/>
              <w:bottom w:val="single" w:sz="2" w:space="0" w:color="auto"/>
              <w:right w:val="single" w:sz="12" w:space="0" w:color="auto"/>
            </w:tcBorders>
            <w:vAlign w:val="center"/>
          </w:tcPr>
          <w:p w14:paraId="62D47C32"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КСИ-90/2020 г.</w:t>
            </w:r>
          </w:p>
        </w:tc>
      </w:tr>
      <w:tr w:rsidR="00FA44B2" w:rsidRPr="00FA44B2" w14:paraId="216758F3"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4B9B6D3"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ИН на регистрационната форма от ССИ:</w:t>
            </w:r>
          </w:p>
        </w:tc>
        <w:tc>
          <w:tcPr>
            <w:tcW w:w="5818" w:type="dxa"/>
            <w:tcBorders>
              <w:top w:val="single" w:sz="2" w:space="0" w:color="auto"/>
              <w:left w:val="single" w:sz="2" w:space="0" w:color="auto"/>
              <w:bottom w:val="single" w:sz="2" w:space="0" w:color="auto"/>
              <w:right w:val="single" w:sz="12" w:space="0" w:color="auto"/>
            </w:tcBorders>
            <w:vAlign w:val="center"/>
          </w:tcPr>
          <w:p w14:paraId="13A7A4BB"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20200407-00979-0004</w:t>
            </w:r>
          </w:p>
        </w:tc>
      </w:tr>
      <w:tr w:rsidR="00FA44B2" w:rsidRPr="00FA44B2" w14:paraId="671F05E0"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14CC32E7"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Възложител:</w:t>
            </w:r>
          </w:p>
        </w:tc>
        <w:tc>
          <w:tcPr>
            <w:tcW w:w="5818" w:type="dxa"/>
            <w:tcBorders>
              <w:top w:val="single" w:sz="2" w:space="0" w:color="auto"/>
              <w:left w:val="single" w:sz="2" w:space="0" w:color="auto"/>
              <w:bottom w:val="single" w:sz="2" w:space="0" w:color="auto"/>
              <w:right w:val="single" w:sz="12" w:space="0" w:color="auto"/>
            </w:tcBorders>
            <w:vAlign w:val="center"/>
          </w:tcPr>
          <w:p w14:paraId="78C98C79"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FA44B2">
              <w:rPr>
                <w:rFonts w:ascii="Times New Roman" w:hAnsi="Times New Roman"/>
                <w:b/>
                <w:szCs w:val="24"/>
                <w:lang w:eastAsia="bg-BG"/>
              </w:rPr>
              <w:t>Комплексен онкологичен център - Шумен ЕООД</w:t>
            </w:r>
          </w:p>
        </w:tc>
      </w:tr>
      <w:tr w:rsidR="00FA44B2" w:rsidRPr="00FA44B2" w14:paraId="2BD394A9"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2C314F66"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Вид на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7ABFBA8B"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bCs/>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публичен (чл. 5, ал. 2, т. 1-17 и ал. 3 ЗОП)</w:t>
            </w:r>
            <w:r w:rsidRPr="00FA44B2">
              <w:rPr>
                <w:rFonts w:ascii="Times New Roman" w:hAnsi="Times New Roman"/>
                <w:bCs/>
                <w:szCs w:val="24"/>
                <w:lang w:eastAsia="bg-BG"/>
              </w:rPr>
              <w:t xml:space="preserve"> </w:t>
            </w:r>
          </w:p>
          <w:p w14:paraId="28645312" w14:textId="77777777" w:rsidR="00FA44B2" w:rsidRPr="00FA44B2" w:rsidRDefault="00FA44B2" w:rsidP="00FA44B2">
            <w:pPr>
              <w:tabs>
                <w:tab w:val="left" w:pos="583"/>
                <w:tab w:val="right" w:pos="9360"/>
              </w:tabs>
              <w:spacing w:before="60" w:after="60" w:line="240" w:lineRule="auto"/>
              <w:ind w:left="43" w:firstLine="0"/>
              <w:jc w:val="left"/>
              <w:rPr>
                <w:rFonts w:ascii="Times New Roman" w:hAnsi="Times New Roman"/>
                <w:b/>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 xml:space="preserve">секторен (чл. 5, ал. 4,т. 1-3 ЗОП) </w:t>
            </w:r>
          </w:p>
        </w:tc>
      </w:tr>
      <w:tr w:rsidR="00FA44B2" w:rsidRPr="00FA44B2" w14:paraId="322E1170"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EFAD6EE"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Вид на процедурата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81469DD" w14:textId="77777777" w:rsidR="00FA44B2" w:rsidRPr="000675D4" w:rsidRDefault="00FA44B2" w:rsidP="00FA44B2">
            <w:pPr>
              <w:tabs>
                <w:tab w:val="left" w:pos="583"/>
                <w:tab w:val="right" w:pos="9360"/>
              </w:tabs>
              <w:spacing w:before="60" w:after="60" w:line="240" w:lineRule="auto"/>
              <w:ind w:left="43" w:firstLine="0"/>
              <w:jc w:val="left"/>
              <w:rPr>
                <w:rFonts w:ascii="Times New Roman" w:hAnsi="Times New Roman"/>
                <w:szCs w:val="24"/>
                <w:lang w:eastAsia="bg-BG"/>
              </w:rPr>
            </w:pPr>
            <w:r w:rsidRPr="000675D4">
              <w:rPr>
                <w:rFonts w:ascii="Times New Roman" w:hAnsi="Times New Roman"/>
                <w:szCs w:val="24"/>
                <w:lang w:eastAsia="bg-BG"/>
              </w:rPr>
              <w:t>Открита</w:t>
            </w:r>
          </w:p>
        </w:tc>
      </w:tr>
      <w:tr w:rsidR="00FA44B2" w:rsidRPr="00FA44B2" w14:paraId="4FAEB842"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2C5FBA79"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Процедурата е „ускорена“: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6F81840E" w14:textId="77777777" w:rsidR="00FA44B2" w:rsidRPr="00FA44B2" w:rsidRDefault="00FA44B2" w:rsidP="00FA44B2">
            <w:pPr>
              <w:tabs>
                <w:tab w:val="left" w:pos="583"/>
                <w:tab w:val="right" w:pos="9360"/>
              </w:tabs>
              <w:spacing w:before="60" w:after="60" w:line="240" w:lineRule="auto"/>
              <w:ind w:left="77" w:hanging="3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 xml:space="preserve">Да </w:t>
            </w:r>
          </w:p>
          <w:p w14:paraId="56B3ED98" w14:textId="77777777" w:rsidR="00FA44B2" w:rsidRPr="00FA44B2" w:rsidRDefault="00FA44B2" w:rsidP="00FA44B2">
            <w:pPr>
              <w:tabs>
                <w:tab w:val="left" w:pos="583"/>
                <w:tab w:val="right" w:pos="9360"/>
              </w:tabs>
              <w:spacing w:before="60" w:after="60" w:line="240" w:lineRule="auto"/>
              <w:ind w:left="43"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Не</w:t>
            </w:r>
          </w:p>
        </w:tc>
      </w:tr>
      <w:tr w:rsidR="00FA44B2" w:rsidRPr="00FA44B2" w14:paraId="0234B036"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CDFA639"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Обект на поръчката:</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AF8C847"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Строителство</w:t>
            </w:r>
          </w:p>
          <w:p w14:paraId="2528111B"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Check35"/>
                  <w:enabled/>
                  <w:calcOnExit w:val="0"/>
                  <w:checkBox>
                    <w:sizeAuto/>
                    <w:default w:val="1"/>
                  </w:checkBox>
                </w:ffData>
              </w:fldChar>
            </w:r>
            <w:bookmarkStart w:id="0" w:name="Check35"/>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bookmarkEnd w:id="0"/>
            <w:r w:rsidRPr="00FA44B2">
              <w:rPr>
                <w:rFonts w:ascii="Times New Roman" w:hAnsi="Times New Roman"/>
                <w:szCs w:val="24"/>
                <w:lang w:eastAsia="bg-BG"/>
              </w:rPr>
              <w:tab/>
              <w:t>Доставки</w:t>
            </w:r>
          </w:p>
          <w:p w14:paraId="0D24ECF6"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Check36"/>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Услуги</w:t>
            </w:r>
          </w:p>
          <w:p w14:paraId="5CA35D07"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Check36"/>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Услуги по Приложение № 2</w:t>
            </w:r>
          </w:p>
        </w:tc>
      </w:tr>
      <w:tr w:rsidR="00FA44B2" w:rsidRPr="00FA44B2" w14:paraId="5446C1BF"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A58B2DA"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Предмет на поръчката</w:t>
            </w:r>
            <w:r w:rsidRPr="00FA44B2">
              <w:rPr>
                <w:rFonts w:ascii="Times New Roman" w:hAnsi="Times New Roman"/>
                <w:szCs w:val="24"/>
                <w:lang w:val="en-US" w:eastAsia="bg-BG"/>
              </w:rPr>
              <w:t>:</w:t>
            </w:r>
          </w:p>
        </w:tc>
        <w:tc>
          <w:tcPr>
            <w:tcW w:w="5818" w:type="dxa"/>
            <w:tcBorders>
              <w:top w:val="single" w:sz="2" w:space="0" w:color="auto"/>
              <w:left w:val="single" w:sz="2" w:space="0" w:color="auto"/>
              <w:bottom w:val="single" w:sz="2" w:space="0" w:color="auto"/>
              <w:right w:val="single" w:sz="12" w:space="0" w:color="auto"/>
            </w:tcBorders>
            <w:vAlign w:val="center"/>
          </w:tcPr>
          <w:p w14:paraId="77D2279E"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Доставка на лекарствени продукти</w:t>
            </w:r>
          </w:p>
        </w:tc>
      </w:tr>
      <w:tr w:rsidR="00FA44B2" w:rsidRPr="00FA44B2" w14:paraId="60892349"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3983A536"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Обособени позиции:</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0A65E6E1"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 xml:space="preserve">Да        </w:t>
            </w:r>
            <w:r w:rsidRPr="00FA44B2">
              <w:rPr>
                <w:rFonts w:ascii="Times New Roman" w:hAnsi="Times New Roman"/>
                <w:szCs w:val="24"/>
                <w:lang w:val="en-US" w:eastAsia="bg-BG"/>
              </w:rPr>
              <w:t xml:space="preserve">              </w:t>
            </w:r>
            <w:r w:rsidRPr="00FA44B2">
              <w:rPr>
                <w:rFonts w:ascii="Times New Roman" w:hAnsi="Times New Roman"/>
                <w:szCs w:val="24"/>
                <w:lang w:eastAsia="bg-BG"/>
              </w:rPr>
              <w:t xml:space="preserve">             Брой: 2</w:t>
            </w:r>
          </w:p>
          <w:p w14:paraId="02570C8D"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Не</w:t>
            </w:r>
          </w:p>
        </w:tc>
      </w:tr>
      <w:tr w:rsidR="00FA44B2" w:rsidRPr="00FA44B2" w14:paraId="23866B1A"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081B8BDB"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Професионална/и област</w:t>
            </w:r>
            <w:r w:rsidRPr="00FA44B2">
              <w:rPr>
                <w:rFonts w:ascii="Times New Roman" w:hAnsi="Times New Roman"/>
                <w:szCs w:val="24"/>
                <w:lang w:val="en-US" w:eastAsia="bg-BG"/>
              </w:rPr>
              <w:t>/</w:t>
            </w:r>
            <w:r w:rsidRPr="00FA44B2">
              <w:rPr>
                <w:rFonts w:ascii="Times New Roman" w:hAnsi="Times New Roman"/>
                <w:szCs w:val="24"/>
                <w:lang w:eastAsia="bg-BG"/>
              </w:rPr>
              <w:t>и, в която</w:t>
            </w:r>
            <w:r w:rsidRPr="00FA44B2">
              <w:rPr>
                <w:rFonts w:ascii="Times New Roman" w:hAnsi="Times New Roman"/>
                <w:szCs w:val="24"/>
                <w:lang w:val="en-US" w:eastAsia="bg-BG"/>
              </w:rPr>
              <w:t>/</w:t>
            </w:r>
            <w:r w:rsidRPr="00FA44B2">
              <w:rPr>
                <w:rFonts w:ascii="Times New Roman" w:hAnsi="Times New Roman"/>
                <w:szCs w:val="24"/>
                <w:lang w:eastAsia="bg-BG"/>
              </w:rPr>
              <w:t>които попада предметът на възлаганата поръчка (според възложителя):</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23D0FCFE" w14:textId="77777777" w:rsidR="00FA44B2" w:rsidRPr="00FA44B2" w:rsidRDefault="00FA44B2" w:rsidP="00FA44B2">
            <w:pPr>
              <w:spacing w:after="0" w:line="240" w:lineRule="auto"/>
              <w:ind w:firstLine="0"/>
              <w:jc w:val="left"/>
              <w:rPr>
                <w:rFonts w:ascii="Calibri" w:eastAsia="Calibri" w:hAnsi="Calibri"/>
                <w:sz w:val="22"/>
                <w:szCs w:val="22"/>
                <w:lang w:val="en-US"/>
              </w:rPr>
            </w:pPr>
            <w:r w:rsidRPr="00FA44B2">
              <w:rPr>
                <w:rFonts w:ascii="Times New Roman" w:hAnsi="Times New Roman"/>
                <w:szCs w:val="24"/>
                <w:lang w:eastAsia="bg-BG"/>
              </w:rPr>
              <w:t>47. Медицина</w:t>
            </w:r>
          </w:p>
        </w:tc>
      </w:tr>
      <w:tr w:rsidR="00FA44B2" w:rsidRPr="00FA44B2" w14:paraId="65292482"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6C77B37"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Срок за изпълнение:</w:t>
            </w:r>
          </w:p>
        </w:tc>
        <w:tc>
          <w:tcPr>
            <w:tcW w:w="5818" w:type="dxa"/>
            <w:tcBorders>
              <w:top w:val="single" w:sz="2" w:space="0" w:color="auto"/>
              <w:left w:val="single" w:sz="2" w:space="0" w:color="auto"/>
              <w:bottom w:val="single" w:sz="2" w:space="0" w:color="auto"/>
              <w:right w:val="single" w:sz="12" w:space="0" w:color="auto"/>
            </w:tcBorders>
            <w:vAlign w:val="center"/>
          </w:tcPr>
          <w:p w14:paraId="5DCEE4B7"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12 месеца</w:t>
            </w:r>
          </w:p>
        </w:tc>
      </w:tr>
      <w:tr w:rsidR="00FA44B2" w:rsidRPr="00FA44B2" w14:paraId="36AB6ADB"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766A7BDF"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lastRenderedPageBreak/>
              <w:t>Прогнозна стойност на поръчката в лв. без ДДС:</w:t>
            </w:r>
          </w:p>
        </w:tc>
        <w:tc>
          <w:tcPr>
            <w:tcW w:w="5818" w:type="dxa"/>
            <w:tcBorders>
              <w:top w:val="single" w:sz="2" w:space="0" w:color="auto"/>
              <w:left w:val="single" w:sz="2" w:space="0" w:color="auto"/>
              <w:bottom w:val="single" w:sz="2" w:space="0" w:color="auto"/>
              <w:right w:val="single" w:sz="12" w:space="0" w:color="auto"/>
            </w:tcBorders>
            <w:vAlign w:val="center"/>
          </w:tcPr>
          <w:p w14:paraId="6E1F0262" w14:textId="77777777" w:rsidR="00FA44B2" w:rsidRPr="00FA44B2" w:rsidRDefault="00FA44B2" w:rsidP="00FA44B2">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t>7 225 801.84 лв.</w:t>
            </w:r>
          </w:p>
        </w:tc>
      </w:tr>
      <w:tr w:rsidR="00FA44B2" w:rsidRPr="00FA44B2" w14:paraId="0FFCB0C7" w14:textId="77777777" w:rsidTr="00A972AD">
        <w:trPr>
          <w:trHeight w:val="20"/>
        </w:trPr>
        <w:tc>
          <w:tcPr>
            <w:tcW w:w="3396" w:type="dxa"/>
            <w:tcBorders>
              <w:top w:val="single" w:sz="2" w:space="0" w:color="auto"/>
              <w:left w:val="single" w:sz="12" w:space="0" w:color="auto"/>
              <w:bottom w:val="single" w:sz="2" w:space="0" w:color="auto"/>
              <w:right w:val="single" w:sz="2" w:space="0" w:color="auto"/>
            </w:tcBorders>
            <w:vAlign w:val="center"/>
            <w:hideMark/>
          </w:tcPr>
          <w:p w14:paraId="692F13C5"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Финансиране:</w:t>
            </w:r>
          </w:p>
        </w:tc>
        <w:tc>
          <w:tcPr>
            <w:tcW w:w="5818" w:type="dxa"/>
            <w:tcBorders>
              <w:top w:val="single" w:sz="2" w:space="0" w:color="auto"/>
              <w:left w:val="single" w:sz="2" w:space="0" w:color="auto"/>
              <w:bottom w:val="single" w:sz="2" w:space="0" w:color="auto"/>
              <w:right w:val="single" w:sz="12" w:space="0" w:color="auto"/>
            </w:tcBorders>
            <w:vAlign w:val="center"/>
            <w:hideMark/>
          </w:tcPr>
          <w:p w14:paraId="4E165FF5"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Изцяло от националния бюджет</w:t>
            </w:r>
          </w:p>
          <w:p w14:paraId="4B6C095A"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Изцяло или частично със средства от ЕС</w:t>
            </w:r>
          </w:p>
          <w:p w14:paraId="0AAFA940"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Друго</w:t>
            </w:r>
            <w:r w:rsidRPr="00FA44B2">
              <w:rPr>
                <w:rFonts w:ascii="Times New Roman" w:hAnsi="Times New Roman"/>
                <w:szCs w:val="24"/>
                <w:lang w:val="en-US" w:eastAsia="bg-BG"/>
              </w:rPr>
              <w:t xml:space="preserve">: </w:t>
            </w:r>
          </w:p>
        </w:tc>
      </w:tr>
      <w:tr w:rsidR="00FA44B2" w:rsidRPr="00FA44B2" w14:paraId="49A14EC8" w14:textId="77777777" w:rsidTr="00A972AD">
        <w:trPr>
          <w:trHeight w:val="20"/>
        </w:trPr>
        <w:tc>
          <w:tcPr>
            <w:tcW w:w="3396" w:type="dxa"/>
            <w:tcBorders>
              <w:top w:val="single" w:sz="2" w:space="0" w:color="auto"/>
              <w:left w:val="single" w:sz="12" w:space="0" w:color="auto"/>
              <w:bottom w:val="single" w:sz="12" w:space="0" w:color="auto"/>
              <w:right w:val="single" w:sz="2" w:space="0" w:color="auto"/>
            </w:tcBorders>
            <w:vAlign w:val="center"/>
            <w:hideMark/>
          </w:tcPr>
          <w:p w14:paraId="6C16826E" w14:textId="77777777" w:rsidR="00FA44B2" w:rsidRPr="00FA44B2" w:rsidRDefault="00FA44B2" w:rsidP="00FA44B2">
            <w:pPr>
              <w:tabs>
                <w:tab w:val="left" w:pos="5983"/>
                <w:tab w:val="left" w:pos="7123"/>
                <w:tab w:val="right" w:pos="9360"/>
              </w:tabs>
              <w:spacing w:before="60" w:after="60" w:line="276" w:lineRule="auto"/>
              <w:ind w:firstLine="0"/>
              <w:jc w:val="left"/>
              <w:rPr>
                <w:rFonts w:ascii="Times New Roman" w:hAnsi="Times New Roman"/>
                <w:szCs w:val="24"/>
                <w:lang w:eastAsia="bg-BG"/>
              </w:rPr>
            </w:pPr>
            <w:r w:rsidRPr="00FA44B2">
              <w:rPr>
                <w:rFonts w:ascii="Times New Roman" w:hAnsi="Times New Roman"/>
                <w:szCs w:val="24"/>
                <w:lang w:eastAsia="bg-BG"/>
              </w:rPr>
              <w:t>Критерий за възлагане на поръчката:</w:t>
            </w:r>
          </w:p>
        </w:tc>
        <w:tc>
          <w:tcPr>
            <w:tcW w:w="5818" w:type="dxa"/>
            <w:tcBorders>
              <w:top w:val="single" w:sz="2" w:space="0" w:color="auto"/>
              <w:left w:val="single" w:sz="2" w:space="0" w:color="auto"/>
              <w:bottom w:val="single" w:sz="12" w:space="0" w:color="auto"/>
              <w:right w:val="single" w:sz="12" w:space="0" w:color="auto"/>
            </w:tcBorders>
            <w:vAlign w:val="center"/>
            <w:hideMark/>
          </w:tcPr>
          <w:p w14:paraId="3696A262"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1"/>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Най-ниска цена</w:t>
            </w:r>
          </w:p>
          <w:p w14:paraId="4BE05D25"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Ниво на разходите</w:t>
            </w:r>
          </w:p>
          <w:p w14:paraId="79624295" w14:textId="77777777" w:rsidR="00FA44B2" w:rsidRPr="00FA44B2" w:rsidRDefault="00FA44B2" w:rsidP="00FA44B2">
            <w:pPr>
              <w:tabs>
                <w:tab w:val="left" w:pos="583"/>
                <w:tab w:val="right" w:pos="9360"/>
              </w:tabs>
              <w:spacing w:before="60" w:after="60" w:line="240" w:lineRule="auto"/>
              <w:ind w:left="45" w:firstLine="0"/>
              <w:jc w:val="left"/>
              <w:rPr>
                <w:rFonts w:ascii="Times New Roman" w:hAnsi="Times New Roman"/>
                <w:szCs w:val="24"/>
                <w:lang w:eastAsia="bg-BG"/>
              </w:rPr>
            </w:pPr>
            <w:r w:rsidRPr="00FA44B2">
              <w:rPr>
                <w:rFonts w:ascii="Times New Roman" w:hAnsi="Times New Roman"/>
                <w:szCs w:val="24"/>
                <w:lang w:eastAsia="bg-BG"/>
              </w:rPr>
              <w:fldChar w:fldCharType="begin">
                <w:ffData>
                  <w:name w:val=""/>
                  <w:enabled/>
                  <w:calcOnExit w:val="0"/>
                  <w:checkBox>
                    <w:sizeAuto/>
                    <w:default w:val="0"/>
                  </w:checkBox>
                </w:ffData>
              </w:fldChar>
            </w:r>
            <w:r w:rsidRPr="00FA44B2">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Pr="00FA44B2">
              <w:rPr>
                <w:rFonts w:ascii="Times New Roman" w:hAnsi="Times New Roman"/>
                <w:szCs w:val="24"/>
                <w:lang w:eastAsia="bg-BG"/>
              </w:rPr>
              <w:fldChar w:fldCharType="end"/>
            </w:r>
            <w:r w:rsidRPr="00FA44B2">
              <w:rPr>
                <w:rFonts w:ascii="Times New Roman" w:hAnsi="Times New Roman"/>
                <w:szCs w:val="24"/>
                <w:lang w:eastAsia="bg-BG"/>
              </w:rPr>
              <w:tab/>
              <w:t>Оптимално съотношение качество/цена</w:t>
            </w:r>
          </w:p>
        </w:tc>
      </w:tr>
      <w:tr w:rsidR="00FA44B2" w:rsidRPr="00FA44B2" w14:paraId="59A5765E" w14:textId="77777777" w:rsidTr="00A972AD">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3952DB8C" w14:textId="77777777" w:rsidR="00FA44B2" w:rsidRDefault="00FA44B2" w:rsidP="00C41477">
            <w:pPr>
              <w:spacing w:after="0" w:line="276" w:lineRule="auto"/>
              <w:ind w:firstLine="0"/>
              <w:jc w:val="left"/>
              <w:rPr>
                <w:rFonts w:ascii="Times New Roman" w:hAnsi="Times New Roman"/>
                <w:i/>
                <w:szCs w:val="24"/>
                <w:lang w:eastAsia="bg-BG"/>
              </w:rPr>
            </w:pPr>
            <w:r w:rsidRPr="00FA44B2">
              <w:rPr>
                <w:rFonts w:ascii="Times New Roman" w:hAnsi="Times New Roman"/>
                <w:i/>
                <w:szCs w:val="24"/>
                <w:lang w:eastAsia="bg-BG"/>
              </w:rPr>
              <w:t>Коментари и други бележки:</w:t>
            </w:r>
          </w:p>
          <w:p w14:paraId="6C6429D3" w14:textId="1221E4CA" w:rsidR="00C41477" w:rsidRPr="00C41477" w:rsidRDefault="00C41477" w:rsidP="00C41477">
            <w:pPr>
              <w:spacing w:after="0" w:line="276" w:lineRule="auto"/>
              <w:ind w:firstLine="0"/>
              <w:jc w:val="left"/>
              <w:rPr>
                <w:rFonts w:ascii="Times New Roman" w:hAnsi="Times New Roman"/>
                <w:i/>
                <w:szCs w:val="24"/>
                <w:lang w:eastAsia="bg-BG"/>
              </w:rPr>
            </w:pPr>
          </w:p>
        </w:tc>
      </w:tr>
    </w:tbl>
    <w:p w14:paraId="63957C4E" w14:textId="62C4D4C4" w:rsidR="00C41477" w:rsidRDefault="00C41477" w:rsidP="00B04866">
      <w:pPr>
        <w:spacing w:after="0" w:line="240" w:lineRule="auto"/>
        <w:ind w:firstLine="0"/>
        <w:jc w:val="left"/>
        <w:rPr>
          <w:rFonts w:ascii="Times New Roman" w:hAnsi="Times New Roman"/>
          <w:szCs w:val="24"/>
          <w:lang w:eastAsia="bg-BG"/>
        </w:rPr>
      </w:pPr>
    </w:p>
    <w:p w14:paraId="34234A88" w14:textId="77777777" w:rsidR="00C41477" w:rsidRPr="00B04866" w:rsidRDefault="00C41477"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43E30822" w:rsidR="00B04866" w:rsidRPr="00C41477" w:rsidRDefault="00565606" w:rsidP="00C41477">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r w:rsidR="00C41477">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2AB4FFBD" w:rsidR="00B04866" w:rsidRPr="00B04866" w:rsidRDefault="00FA44B2"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C41477">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1A318E9" w:rsidR="00B04866" w:rsidRPr="00B04866" w:rsidRDefault="00FA44B2"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C41477">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35861D1C" w:rsidR="00C46834" w:rsidRPr="00B04866" w:rsidRDefault="00C46834" w:rsidP="00FA44B2">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w:t>
            </w:r>
            <w:r w:rsidR="00A53A75">
              <w:rPr>
                <w:rFonts w:ascii="Times New Roman" w:hAnsi="Times New Roman"/>
                <w:szCs w:val="24"/>
                <w:lang w:eastAsia="bg-BG"/>
              </w:rPr>
              <w:t>ите</w:t>
            </w:r>
            <w:r w:rsidRPr="00B04866">
              <w:rPr>
                <w:rFonts w:ascii="Times New Roman" w:hAnsi="Times New Roman"/>
                <w:szCs w:val="24"/>
                <w:lang w:eastAsia="bg-BG"/>
              </w:rPr>
              <w:t xml:space="preserve"> спецификаци</w:t>
            </w:r>
            <w:r w:rsidR="00A53A75">
              <w:rPr>
                <w:rFonts w:ascii="Times New Roman" w:hAnsi="Times New Roman"/>
                <w:szCs w:val="24"/>
                <w:lang w:eastAsia="bg-BG"/>
              </w:rPr>
              <w:t>и</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342F84CB" w:rsidR="00C46834" w:rsidRPr="00B04866" w:rsidRDefault="00FA44B2"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D22870">
              <w:rPr>
                <w:rFonts w:ascii="Times New Roman" w:hAnsi="Times New Roman"/>
                <w:szCs w:val="24"/>
                <w:lang w:eastAsia="bg-BG"/>
              </w:rPr>
            </w:r>
            <w:r w:rsidR="00D22870">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625BCEE9" w14:textId="77777777" w:rsidR="00C46834" w:rsidRDefault="00C46834" w:rsidP="00C41477">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56C0EA69" w14:textId="77777777" w:rsidR="00C41477" w:rsidRDefault="00C41477" w:rsidP="00C41477">
            <w:pPr>
              <w:spacing w:after="0" w:line="240" w:lineRule="auto"/>
              <w:ind w:firstLine="0"/>
              <w:jc w:val="left"/>
              <w:rPr>
                <w:rFonts w:ascii="Times New Roman" w:hAnsi="Times New Roman"/>
                <w:i/>
                <w:szCs w:val="24"/>
                <w:lang w:eastAsia="bg-BG"/>
              </w:rPr>
            </w:pPr>
          </w:p>
          <w:p w14:paraId="35FFB698" w14:textId="32BB4E8B" w:rsidR="00C41477" w:rsidRPr="00C41477" w:rsidRDefault="00C41477" w:rsidP="00C41477">
            <w:pPr>
              <w:spacing w:after="0" w:line="240" w:lineRule="auto"/>
              <w:ind w:firstLine="0"/>
              <w:jc w:val="left"/>
              <w:rPr>
                <w:rFonts w:ascii="Times New Roman" w:hAnsi="Times New Roman"/>
                <w:i/>
                <w:szCs w:val="24"/>
                <w:lang w:eastAsia="bg-BG"/>
              </w:rPr>
            </w:pPr>
          </w:p>
        </w:tc>
      </w:tr>
    </w:tbl>
    <w:p w14:paraId="707D8EE4" w14:textId="26A7A8AC" w:rsidR="00193C7A" w:rsidRDefault="00193C7A" w:rsidP="00415B7D">
      <w:pPr>
        <w:tabs>
          <w:tab w:val="right" w:pos="9360"/>
        </w:tabs>
        <w:spacing w:after="0" w:line="240" w:lineRule="auto"/>
        <w:ind w:firstLine="0"/>
        <w:rPr>
          <w:rFonts w:ascii="Times New Roman" w:hAnsi="Times New Roman"/>
          <w:szCs w:val="24"/>
          <w:lang w:eastAsia="bg-BG"/>
        </w:rPr>
      </w:pPr>
    </w:p>
    <w:p w14:paraId="08FEA435" w14:textId="77777777" w:rsidR="00C41477" w:rsidRPr="00415B7D" w:rsidRDefault="00C41477"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5FF77B5F" w14:textId="045A1FFD" w:rsidR="00C41477" w:rsidRPr="00193C7A" w:rsidRDefault="00C41477" w:rsidP="00193C7A">
      <w:pPr>
        <w:tabs>
          <w:tab w:val="left" w:pos="1440"/>
        </w:tabs>
        <w:spacing w:after="0" w:line="240" w:lineRule="auto"/>
        <w:ind w:firstLine="0"/>
        <w:rPr>
          <w:rFonts w:ascii="Times New Roman" w:hAnsi="Times New Roman"/>
          <w:szCs w:val="24"/>
          <w:lang w:eastAsia="bg-BG"/>
        </w:rPr>
      </w:pPr>
    </w:p>
    <w:p w14:paraId="2C028BDD" w14:textId="75177E28"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BC0AB6C" w:rsidR="00193C7A" w:rsidRDefault="00193C7A" w:rsidP="00193C7A">
      <w:pPr>
        <w:spacing w:after="0" w:line="240" w:lineRule="auto"/>
        <w:ind w:firstLine="0"/>
        <w:jc w:val="left"/>
        <w:rPr>
          <w:rFonts w:ascii="Times New Roman" w:hAnsi="Times New Roman"/>
          <w:szCs w:val="24"/>
          <w:lang w:eastAsia="bg-BG"/>
        </w:rPr>
      </w:pPr>
    </w:p>
    <w:p w14:paraId="297D5B1A" w14:textId="77777777" w:rsidR="00C41477" w:rsidRPr="00193C7A" w:rsidRDefault="00C41477"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415B7D">
        <w:trPr>
          <w:trHeight w:val="654"/>
        </w:trPr>
        <w:tc>
          <w:tcPr>
            <w:tcW w:w="9214" w:type="dxa"/>
            <w:tcBorders>
              <w:top w:val="single" w:sz="4" w:space="0" w:color="auto"/>
              <w:bottom w:val="single" w:sz="12" w:space="0" w:color="auto"/>
            </w:tcBorders>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4474EE2" w14:textId="214FAD35" w:rsidR="00193C7A" w:rsidRPr="00193C7A" w:rsidRDefault="00C97E55" w:rsidP="00022F7C">
            <w:pPr>
              <w:spacing w:before="60" w:after="60" w:line="240" w:lineRule="auto"/>
              <w:ind w:firstLine="750"/>
              <w:rPr>
                <w:rFonts w:ascii="Times New Roman" w:hAnsi="Times New Roman"/>
                <w:bCs/>
                <w:sz w:val="26"/>
                <w:szCs w:val="26"/>
                <w:lang w:eastAsia="bg-BG"/>
              </w:rPr>
            </w:pPr>
            <w:r w:rsidRPr="00C97E55">
              <w:rPr>
                <w:rFonts w:ascii="Times New Roman" w:hAnsi="Times New Roman"/>
                <w:bCs/>
                <w:sz w:val="26"/>
                <w:szCs w:val="26"/>
                <w:lang w:eastAsia="bg-BG"/>
              </w:rPr>
              <w:t>В проекта на решение не е посочен идентификационен номер на регистрационната форма от Системата за случаен избор. Препоръчваме при откриване на процедурата информацията да се допълни.</w:t>
            </w:r>
          </w:p>
        </w:tc>
      </w:tr>
    </w:tbl>
    <w:p w14:paraId="6C33703D" w14:textId="5A027CD9" w:rsidR="00193C7A" w:rsidRDefault="00193C7A" w:rsidP="00193C7A">
      <w:pPr>
        <w:spacing w:after="0" w:line="240" w:lineRule="auto"/>
        <w:ind w:firstLine="0"/>
        <w:jc w:val="left"/>
        <w:rPr>
          <w:rFonts w:ascii="Times New Roman" w:hAnsi="Times New Roman"/>
          <w:szCs w:val="24"/>
          <w:lang w:eastAsia="bg-BG"/>
        </w:rPr>
      </w:pPr>
    </w:p>
    <w:p w14:paraId="2C7C6E7E" w14:textId="7FE01EED" w:rsidR="00C41477" w:rsidRDefault="00C41477" w:rsidP="00193C7A">
      <w:pPr>
        <w:spacing w:after="0" w:line="240" w:lineRule="auto"/>
        <w:ind w:firstLine="0"/>
        <w:jc w:val="left"/>
        <w:rPr>
          <w:rFonts w:ascii="Times New Roman" w:hAnsi="Times New Roman"/>
          <w:szCs w:val="24"/>
          <w:lang w:eastAsia="bg-BG"/>
        </w:rPr>
      </w:pPr>
    </w:p>
    <w:p w14:paraId="540F5E03" w14:textId="1B397D5E" w:rsidR="00C41477" w:rsidRDefault="00C41477" w:rsidP="00193C7A">
      <w:pPr>
        <w:spacing w:after="0" w:line="240" w:lineRule="auto"/>
        <w:ind w:firstLine="0"/>
        <w:jc w:val="left"/>
        <w:rPr>
          <w:rFonts w:ascii="Times New Roman" w:hAnsi="Times New Roman"/>
          <w:szCs w:val="24"/>
          <w:lang w:eastAsia="bg-BG"/>
        </w:rPr>
      </w:pPr>
    </w:p>
    <w:p w14:paraId="078B3613" w14:textId="23FDA282" w:rsidR="00C41477" w:rsidRDefault="00C41477" w:rsidP="00193C7A">
      <w:pPr>
        <w:spacing w:after="0" w:line="240" w:lineRule="auto"/>
        <w:ind w:firstLine="0"/>
        <w:jc w:val="left"/>
        <w:rPr>
          <w:rFonts w:ascii="Times New Roman" w:hAnsi="Times New Roman"/>
          <w:szCs w:val="24"/>
          <w:lang w:eastAsia="bg-BG"/>
        </w:rPr>
      </w:pPr>
    </w:p>
    <w:p w14:paraId="54500D59" w14:textId="77777777" w:rsidR="00C41477" w:rsidRDefault="00C41477" w:rsidP="00193C7A">
      <w:pPr>
        <w:spacing w:after="0" w:line="240" w:lineRule="auto"/>
        <w:ind w:firstLine="0"/>
        <w:jc w:val="left"/>
        <w:rPr>
          <w:rFonts w:ascii="Times New Roman" w:hAnsi="Times New Roman"/>
          <w:szCs w:val="24"/>
          <w:lang w:eastAsia="bg-BG"/>
        </w:rPr>
      </w:pPr>
    </w:p>
    <w:p w14:paraId="685B5442" w14:textId="77777777" w:rsidR="00C41477" w:rsidRPr="00193C7A" w:rsidRDefault="00C41477" w:rsidP="00193C7A">
      <w:pPr>
        <w:spacing w:after="0" w:line="240" w:lineRule="auto"/>
        <w:ind w:firstLine="0"/>
        <w:jc w:val="left"/>
        <w:rPr>
          <w:rFonts w:ascii="Times New Roman" w:hAnsi="Times New Roman"/>
          <w:szCs w:val="24"/>
          <w:lang w:eastAsia="bg-BG"/>
        </w:rPr>
      </w:pPr>
    </w:p>
    <w:p w14:paraId="0C65C6E1" w14:textId="08B49AA8"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lastRenderedPageBreak/>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7CE87F11" w14:textId="5ADC0656" w:rsidR="00C41477" w:rsidRDefault="00C41477" w:rsidP="00193C7A">
      <w:pPr>
        <w:keepNext/>
        <w:keepLines/>
        <w:spacing w:after="0" w:line="240" w:lineRule="auto"/>
        <w:ind w:firstLine="0"/>
        <w:jc w:val="left"/>
        <w:outlineLvl w:val="4"/>
        <w:rPr>
          <w:rFonts w:ascii="Times New Roman" w:hAnsi="Times New Roman"/>
          <w:szCs w:val="24"/>
          <w:lang w:eastAsia="bg-BG"/>
        </w:rPr>
      </w:pPr>
    </w:p>
    <w:p w14:paraId="45EC06F4" w14:textId="77777777" w:rsidR="00C41477" w:rsidRPr="00193C7A" w:rsidRDefault="00C41477"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2ABFEC86" w:rsidR="00193C7A" w:rsidRPr="00193C7A" w:rsidRDefault="0005538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Pr>
                <w:rFonts w:ascii="Times New Roman" w:hAnsi="Times New Roman"/>
                <w:b/>
                <w:szCs w:val="24"/>
                <w:lang w:val="en-US" w:eastAsia="bg-BG"/>
              </w:rPr>
              <w:t>II</w:t>
            </w:r>
            <w:r w:rsidR="00193C7A" w:rsidRPr="00193C7A">
              <w:rPr>
                <w:rFonts w:ascii="Times New Roman" w:hAnsi="Times New Roman"/>
                <w:b/>
                <w:szCs w:val="24"/>
                <w:lang w:eastAsia="bg-BG"/>
              </w:rPr>
              <w:t>І</w:t>
            </w:r>
            <w:r>
              <w:rPr>
                <w:rFonts w:ascii="Times New Roman" w:hAnsi="Times New Roman"/>
                <w:b/>
                <w:szCs w:val="24"/>
                <w:lang w:val="en-US" w:eastAsia="bg-BG"/>
              </w:rPr>
              <w:t xml:space="preserve">.2.1) </w:t>
            </w:r>
            <w:r w:rsidR="00193C7A"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22905A59" w:rsidR="00193C7A" w:rsidRPr="00193C7A" w:rsidRDefault="00C97E55" w:rsidP="004520A4">
            <w:pPr>
              <w:spacing w:before="60" w:after="60" w:line="240" w:lineRule="auto"/>
              <w:ind w:firstLine="567"/>
              <w:rPr>
                <w:rFonts w:ascii="Times New Roman" w:hAnsi="Times New Roman"/>
                <w:bCs/>
                <w:sz w:val="26"/>
                <w:szCs w:val="26"/>
                <w:lang w:eastAsia="bg-BG"/>
              </w:rPr>
            </w:pPr>
            <w:r w:rsidRPr="00C97E55">
              <w:rPr>
                <w:rFonts w:ascii="Times New Roman" w:hAnsi="Times New Roman"/>
                <w:bCs/>
                <w:sz w:val="26"/>
                <w:szCs w:val="26"/>
                <w:lang w:eastAsia="bg-BG"/>
              </w:rPr>
              <w:t xml:space="preserve">В полета I.1) и I.3) е посочен един и същ </w:t>
            </w:r>
            <w:r w:rsidR="005C08BB">
              <w:rPr>
                <w:rFonts w:ascii="Times New Roman" w:hAnsi="Times New Roman"/>
                <w:bCs/>
                <w:sz w:val="26"/>
                <w:szCs w:val="26"/>
                <w:lang w:eastAsia="bg-BG"/>
              </w:rPr>
              <w:t xml:space="preserve">електронен </w:t>
            </w:r>
            <w:r w:rsidRPr="00C97E55">
              <w:rPr>
                <w:rFonts w:ascii="Times New Roman" w:hAnsi="Times New Roman"/>
                <w:bCs/>
                <w:sz w:val="26"/>
                <w:szCs w:val="26"/>
                <w:lang w:eastAsia="bg-BG"/>
              </w:rPr>
              <w:t xml:space="preserve">адрес. Препоръчваме при откриване на процедурата </w:t>
            </w:r>
            <w:r w:rsidR="004520A4">
              <w:rPr>
                <w:rFonts w:ascii="Times New Roman" w:hAnsi="Times New Roman"/>
                <w:bCs/>
                <w:sz w:val="26"/>
                <w:szCs w:val="26"/>
                <w:lang w:eastAsia="bg-BG"/>
              </w:rPr>
              <w:t xml:space="preserve">в полетата </w:t>
            </w:r>
            <w:r w:rsidRPr="00C97E55">
              <w:rPr>
                <w:rFonts w:ascii="Times New Roman" w:hAnsi="Times New Roman"/>
                <w:bCs/>
                <w:sz w:val="26"/>
                <w:szCs w:val="26"/>
                <w:lang w:eastAsia="bg-BG"/>
              </w:rPr>
              <w:t xml:space="preserve">да се попълнят адреси, съответстващи на наименованията </w:t>
            </w:r>
            <w:r w:rsidR="004520A4">
              <w:rPr>
                <w:rFonts w:ascii="Times New Roman" w:hAnsi="Times New Roman"/>
                <w:bCs/>
                <w:sz w:val="26"/>
                <w:szCs w:val="26"/>
                <w:lang w:eastAsia="bg-BG"/>
              </w:rPr>
              <w:t>им</w:t>
            </w:r>
            <w:r w:rsidRPr="00C97E55">
              <w:rPr>
                <w:rFonts w:ascii="Times New Roman" w:hAnsi="Times New Roman"/>
                <w:bCs/>
                <w:sz w:val="26"/>
                <w:szCs w:val="26"/>
                <w:lang w:eastAsia="bg-BG"/>
              </w:rPr>
              <w:t xml:space="preserve"> - в I.1) да се посочи точен адрес на профила на купувача, а в поле І.3) - адрес, който директно препраща към самостоятелния раздел в профила на купувача с документите и информацията за конкретната поръ</w:t>
            </w:r>
            <w:r w:rsidR="004520A4">
              <w:rPr>
                <w:rFonts w:ascii="Times New Roman" w:hAnsi="Times New Roman"/>
                <w:bCs/>
                <w:sz w:val="26"/>
                <w:szCs w:val="26"/>
                <w:lang w:eastAsia="bg-BG"/>
              </w:rPr>
              <w:t>чка (чл. </w:t>
            </w:r>
            <w:r w:rsidRPr="00C97E55">
              <w:rPr>
                <w:rFonts w:ascii="Times New Roman" w:hAnsi="Times New Roman"/>
                <w:bCs/>
                <w:sz w:val="26"/>
                <w:szCs w:val="26"/>
                <w:lang w:eastAsia="bg-BG"/>
              </w:rPr>
              <w:t>32, ал. 1 и 2 ЗОП).</w:t>
            </w:r>
          </w:p>
        </w:tc>
      </w:tr>
    </w:tbl>
    <w:p w14:paraId="22CDCF65" w14:textId="27DC9E56" w:rsidR="00703442" w:rsidRDefault="00703442" w:rsidP="000B2F4A">
      <w:pPr>
        <w:keepNext/>
        <w:keepLines/>
        <w:spacing w:after="0" w:line="240" w:lineRule="auto"/>
        <w:ind w:firstLine="0"/>
        <w:jc w:val="left"/>
        <w:outlineLvl w:val="4"/>
        <w:rPr>
          <w:rFonts w:ascii="Times New Roman" w:hAnsi="Times New Roman"/>
          <w:b/>
          <w:szCs w:val="24"/>
          <w:lang w:eastAsia="bg-BG"/>
        </w:rPr>
      </w:pPr>
    </w:p>
    <w:p w14:paraId="55B304BC" w14:textId="77777777" w:rsidR="00C41477" w:rsidRPr="000B2F4A" w:rsidRDefault="00C41477"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4AE5A37E" w:rsidR="00193C7A" w:rsidRPr="00193C7A" w:rsidRDefault="006C121C"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Pr>
                <w:rFonts w:ascii="Times New Roman" w:hAnsi="Times New Roman"/>
                <w:b/>
                <w:bCs/>
                <w:szCs w:val="24"/>
                <w:lang w:val="en-US" w:eastAsia="bg-BG"/>
              </w:rPr>
              <w:t>III.2.</w:t>
            </w:r>
            <w:r w:rsidR="0057618B">
              <w:rPr>
                <w:rFonts w:ascii="Times New Roman" w:hAnsi="Times New Roman"/>
                <w:b/>
                <w:bCs/>
                <w:szCs w:val="24"/>
                <w:lang w:eastAsia="bg-BG"/>
              </w:rPr>
              <w:t>3</w:t>
            </w:r>
            <w:r w:rsidR="00193C7A" w:rsidRPr="00193C7A">
              <w:rPr>
                <w:rFonts w:ascii="Times New Roman" w:hAnsi="Times New Roman"/>
                <w:b/>
                <w:bCs/>
                <w:szCs w:val="24"/>
                <w:lang w:eastAsia="bg-BG"/>
              </w:rPr>
              <w:t>) 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66869F33" w:rsidR="0056499B" w:rsidRPr="00193C7A" w:rsidRDefault="0056499B" w:rsidP="00CE3CD0">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В</w:t>
            </w:r>
            <w:r w:rsidRPr="0056499B">
              <w:rPr>
                <w:rFonts w:ascii="Times New Roman" w:hAnsi="Times New Roman"/>
                <w:bCs/>
                <w:sz w:val="26"/>
                <w:szCs w:val="26"/>
                <w:lang w:eastAsia="bg-BG"/>
              </w:rPr>
              <w:t xml:space="preserve"> полета II.11) </w:t>
            </w:r>
            <w:r>
              <w:rPr>
                <w:rFonts w:ascii="Times New Roman" w:hAnsi="Times New Roman"/>
                <w:bCs/>
                <w:sz w:val="26"/>
                <w:szCs w:val="26"/>
                <w:lang w:eastAsia="bg-BG"/>
              </w:rPr>
              <w:t xml:space="preserve">за двете обособени позиции </w:t>
            </w:r>
            <w:r w:rsidRPr="0056499B">
              <w:rPr>
                <w:rFonts w:ascii="Times New Roman" w:hAnsi="Times New Roman"/>
                <w:bCs/>
                <w:sz w:val="26"/>
                <w:szCs w:val="26"/>
                <w:lang w:eastAsia="bg-BG"/>
              </w:rPr>
              <w:t>е маркирано, че са предвидени опции</w:t>
            </w:r>
            <w:r>
              <w:rPr>
                <w:rFonts w:ascii="Times New Roman" w:hAnsi="Times New Roman"/>
                <w:bCs/>
                <w:sz w:val="26"/>
                <w:szCs w:val="26"/>
                <w:lang w:eastAsia="bg-BG"/>
              </w:rPr>
              <w:t>. Предоставена е информация за</w:t>
            </w:r>
            <w:r w:rsidRPr="0056499B">
              <w:rPr>
                <w:rFonts w:ascii="Times New Roman" w:hAnsi="Times New Roman"/>
                <w:bCs/>
                <w:sz w:val="26"/>
                <w:szCs w:val="26"/>
                <w:lang w:eastAsia="bg-BG"/>
              </w:rPr>
              <w:t xml:space="preserve"> </w:t>
            </w:r>
            <w:r>
              <w:rPr>
                <w:rFonts w:ascii="Times New Roman" w:hAnsi="Times New Roman"/>
                <w:bCs/>
                <w:sz w:val="26"/>
                <w:szCs w:val="26"/>
                <w:lang w:eastAsia="bg-BG"/>
              </w:rPr>
              <w:t>условията, при които ще се пристъпи към изпълнени</w:t>
            </w:r>
            <w:r w:rsidR="00A012FA">
              <w:rPr>
                <w:rFonts w:ascii="Times New Roman" w:hAnsi="Times New Roman"/>
                <w:bCs/>
                <w:sz w:val="26"/>
                <w:szCs w:val="26"/>
                <w:lang w:eastAsia="bg-BG"/>
              </w:rPr>
              <w:t xml:space="preserve">ето им </w:t>
            </w:r>
            <w:r>
              <w:rPr>
                <w:rFonts w:ascii="Times New Roman" w:hAnsi="Times New Roman"/>
                <w:bCs/>
                <w:sz w:val="26"/>
                <w:szCs w:val="26"/>
                <w:lang w:eastAsia="bg-BG"/>
              </w:rPr>
              <w:t>и за срока, в който ще действа</w:t>
            </w:r>
            <w:r w:rsidR="00A012FA">
              <w:rPr>
                <w:rFonts w:ascii="Times New Roman" w:hAnsi="Times New Roman"/>
                <w:bCs/>
                <w:sz w:val="26"/>
                <w:szCs w:val="26"/>
                <w:lang w:eastAsia="bg-BG"/>
              </w:rPr>
              <w:t>т</w:t>
            </w:r>
            <w:r w:rsidR="00022F7C">
              <w:rPr>
                <w:rFonts w:ascii="Times New Roman" w:hAnsi="Times New Roman"/>
                <w:bCs/>
                <w:sz w:val="26"/>
                <w:szCs w:val="26"/>
                <w:lang w:eastAsia="bg-BG"/>
              </w:rPr>
              <w:t>.</w:t>
            </w:r>
            <w:r>
              <w:rPr>
                <w:rFonts w:ascii="Times New Roman" w:hAnsi="Times New Roman"/>
                <w:bCs/>
                <w:sz w:val="26"/>
                <w:szCs w:val="26"/>
                <w:lang w:eastAsia="bg-BG"/>
              </w:rPr>
              <w:t xml:space="preserve"> </w:t>
            </w:r>
            <w:r w:rsidR="007A499F" w:rsidRPr="007A499F">
              <w:rPr>
                <w:rFonts w:ascii="Times New Roman" w:hAnsi="Times New Roman"/>
                <w:bCs/>
                <w:sz w:val="26"/>
                <w:szCs w:val="26"/>
                <w:lang w:eastAsia="bg-BG"/>
              </w:rPr>
              <w:t xml:space="preserve">От </w:t>
            </w:r>
            <w:r w:rsidR="00022F7C">
              <w:rPr>
                <w:rFonts w:ascii="Times New Roman" w:hAnsi="Times New Roman"/>
                <w:bCs/>
                <w:sz w:val="26"/>
                <w:szCs w:val="26"/>
                <w:lang w:eastAsia="bg-BG"/>
              </w:rPr>
              <w:t xml:space="preserve">нея </w:t>
            </w:r>
            <w:r w:rsidR="004B22AE">
              <w:rPr>
                <w:rFonts w:ascii="Times New Roman" w:hAnsi="Times New Roman"/>
                <w:bCs/>
                <w:sz w:val="26"/>
                <w:szCs w:val="26"/>
                <w:lang w:eastAsia="bg-BG"/>
              </w:rPr>
              <w:t>не става ясно дали стойностите на опциите</w:t>
            </w:r>
            <w:r w:rsidR="007A499F" w:rsidRPr="007A499F">
              <w:rPr>
                <w:rFonts w:ascii="Times New Roman" w:hAnsi="Times New Roman"/>
                <w:bCs/>
                <w:sz w:val="26"/>
                <w:szCs w:val="26"/>
                <w:lang w:eastAsia="bg-BG"/>
              </w:rPr>
              <w:t xml:space="preserve"> </w:t>
            </w:r>
            <w:r w:rsidR="004B22AE">
              <w:rPr>
                <w:rFonts w:ascii="Times New Roman" w:hAnsi="Times New Roman"/>
                <w:bCs/>
                <w:sz w:val="26"/>
                <w:szCs w:val="26"/>
                <w:lang w:eastAsia="bg-BG"/>
              </w:rPr>
              <w:t>са включени</w:t>
            </w:r>
            <w:r w:rsidR="007A499F" w:rsidRPr="007A499F">
              <w:rPr>
                <w:rFonts w:ascii="Times New Roman" w:hAnsi="Times New Roman"/>
                <w:bCs/>
                <w:sz w:val="26"/>
                <w:szCs w:val="26"/>
                <w:lang w:eastAsia="bg-BG"/>
              </w:rPr>
              <w:t xml:space="preserve"> в прогнозната стойност на поръчката</w:t>
            </w:r>
            <w:r w:rsidR="007A499F">
              <w:rPr>
                <w:rFonts w:ascii="Times New Roman" w:hAnsi="Times New Roman"/>
                <w:bCs/>
                <w:sz w:val="26"/>
                <w:szCs w:val="26"/>
                <w:lang w:eastAsia="bg-BG"/>
              </w:rPr>
              <w:t>/обособената позиция</w:t>
            </w:r>
            <w:r w:rsidR="004B22AE">
              <w:rPr>
                <w:rFonts w:ascii="Times New Roman" w:hAnsi="Times New Roman"/>
                <w:bCs/>
                <w:sz w:val="26"/>
                <w:szCs w:val="26"/>
                <w:lang w:eastAsia="bg-BG"/>
              </w:rPr>
              <w:t>. Препоръчваме допълване</w:t>
            </w:r>
            <w:r w:rsidR="004B22AE" w:rsidRPr="007A499F">
              <w:rPr>
                <w:rFonts w:ascii="Times New Roman" w:hAnsi="Times New Roman"/>
                <w:bCs/>
                <w:sz w:val="26"/>
                <w:szCs w:val="26"/>
                <w:lang w:eastAsia="bg-BG"/>
              </w:rPr>
              <w:t xml:space="preserve"> (вж. чл. 21, ал. 1 ЗОП и чл. 5</w:t>
            </w:r>
            <w:r w:rsidR="00CE3CD0">
              <w:rPr>
                <w:rFonts w:ascii="Times New Roman" w:hAnsi="Times New Roman"/>
                <w:bCs/>
                <w:sz w:val="26"/>
                <w:szCs w:val="26"/>
                <w:lang w:eastAsia="bg-BG"/>
              </w:rPr>
              <w:t xml:space="preserve"> </w:t>
            </w:r>
            <w:r w:rsidR="004B22AE" w:rsidRPr="007A499F">
              <w:rPr>
                <w:rFonts w:ascii="Times New Roman" w:hAnsi="Times New Roman"/>
                <w:bCs/>
                <w:sz w:val="26"/>
                <w:szCs w:val="26"/>
                <w:lang w:eastAsia="bg-BG"/>
              </w:rPr>
              <w:t>ППЗОП)</w:t>
            </w:r>
            <w:r w:rsidR="004B22AE">
              <w:rPr>
                <w:rFonts w:ascii="Times New Roman" w:hAnsi="Times New Roman"/>
                <w:bCs/>
                <w:sz w:val="26"/>
                <w:szCs w:val="26"/>
                <w:lang w:eastAsia="bg-BG"/>
              </w:rPr>
              <w:t>.</w:t>
            </w:r>
          </w:p>
        </w:tc>
      </w:tr>
    </w:tbl>
    <w:p w14:paraId="368E0E3D" w14:textId="1A5E3BCC" w:rsidR="00413299" w:rsidRDefault="00413299" w:rsidP="00193C7A">
      <w:pPr>
        <w:keepNext/>
        <w:keepLines/>
        <w:spacing w:after="0" w:line="240" w:lineRule="auto"/>
        <w:ind w:firstLine="0"/>
        <w:jc w:val="left"/>
        <w:outlineLvl w:val="4"/>
        <w:rPr>
          <w:rFonts w:ascii="Times New Roman" w:hAnsi="Times New Roman"/>
          <w:szCs w:val="24"/>
          <w:lang w:eastAsia="bg-BG"/>
        </w:rPr>
      </w:pPr>
    </w:p>
    <w:p w14:paraId="2C28D0FC" w14:textId="77777777" w:rsidR="00C41477" w:rsidRPr="00193C7A" w:rsidRDefault="00C41477"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193C7A" w14:paraId="4A14A33F" w14:textId="77777777" w:rsidTr="00335C69">
        <w:trPr>
          <w:trHeight w:val="20"/>
        </w:trPr>
        <w:tc>
          <w:tcPr>
            <w:tcW w:w="9214" w:type="dxa"/>
            <w:tcBorders>
              <w:bottom w:val="single" w:sz="12" w:space="0" w:color="auto"/>
            </w:tcBorders>
            <w:shd w:val="clear" w:color="auto" w:fill="D9D9D9"/>
            <w:vAlign w:val="center"/>
          </w:tcPr>
          <w:p w14:paraId="25EB2C71" w14:textId="7C6A878A" w:rsidR="00CB3B0A" w:rsidRPr="00193C7A" w:rsidRDefault="00CB3B0A" w:rsidP="0057618B">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bCs/>
                <w:szCs w:val="24"/>
                <w:lang w:eastAsia="bg-BG"/>
              </w:rPr>
              <w:t>ІІІ.</w:t>
            </w:r>
            <w:r w:rsidR="006C121C" w:rsidRPr="00ED009A">
              <w:rPr>
                <w:rFonts w:ascii="Times New Roman" w:hAnsi="Times New Roman"/>
                <w:b/>
                <w:bCs/>
                <w:szCs w:val="24"/>
                <w:lang w:eastAsia="bg-BG"/>
              </w:rPr>
              <w:t>2.</w:t>
            </w:r>
            <w:r w:rsidR="0057618B">
              <w:rPr>
                <w:rFonts w:ascii="Times New Roman" w:hAnsi="Times New Roman"/>
                <w:b/>
                <w:bCs/>
                <w:szCs w:val="24"/>
                <w:lang w:eastAsia="bg-BG"/>
              </w:rPr>
              <w:t>5</w:t>
            </w:r>
            <w:r w:rsidRPr="00193C7A">
              <w:rPr>
                <w:rFonts w:ascii="Times New Roman" w:hAnsi="Times New Roman"/>
                <w:b/>
                <w:bCs/>
                <w:szCs w:val="24"/>
                <w:lang w:eastAsia="bg-BG"/>
              </w:rPr>
              <w:t xml:space="preserve">) </w:t>
            </w: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4935AF" w14:paraId="0E2E8EEB" w14:textId="77777777" w:rsidTr="00335C69">
        <w:trPr>
          <w:trHeight w:val="20"/>
        </w:trPr>
        <w:tc>
          <w:tcPr>
            <w:tcW w:w="9214" w:type="dxa"/>
            <w:tcBorders>
              <w:top w:val="single" w:sz="4" w:space="0" w:color="auto"/>
            </w:tcBorders>
            <w:vAlign w:val="center"/>
          </w:tcPr>
          <w:p w14:paraId="45D25857" w14:textId="77777777" w:rsidR="00193C7A" w:rsidRPr="004935AF"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4935AF">
              <w:rPr>
                <w:rFonts w:ascii="Times New Roman" w:hAnsi="Times New Roman"/>
                <w:i/>
                <w:szCs w:val="24"/>
                <w:lang w:eastAsia="bg-BG"/>
              </w:rPr>
              <w:t>Констатации и препоръки:</w:t>
            </w:r>
          </w:p>
          <w:p w14:paraId="384EA6DB" w14:textId="0CD607A9" w:rsidR="00193C7A" w:rsidRPr="008F3292" w:rsidRDefault="008F3292" w:rsidP="008F3292">
            <w:pPr>
              <w:pStyle w:val="ListParagraph"/>
              <w:numPr>
                <w:ilvl w:val="0"/>
                <w:numId w:val="26"/>
              </w:numPr>
              <w:tabs>
                <w:tab w:val="left" w:pos="5983"/>
                <w:tab w:val="left" w:pos="7123"/>
                <w:tab w:val="right" w:pos="9360"/>
              </w:tabs>
              <w:spacing w:before="60" w:after="60"/>
              <w:rPr>
                <w:bCs/>
                <w:sz w:val="26"/>
                <w:szCs w:val="26"/>
              </w:rPr>
            </w:pPr>
            <w:r w:rsidRPr="008F3292">
              <w:rPr>
                <w:bCs/>
                <w:sz w:val="26"/>
                <w:szCs w:val="26"/>
              </w:rPr>
              <w:t xml:space="preserve">В поле </w:t>
            </w:r>
            <w:r w:rsidRPr="008F3292">
              <w:rPr>
                <w:bCs/>
                <w:sz w:val="26"/>
                <w:szCs w:val="26"/>
                <w:lang w:val="en-US"/>
              </w:rPr>
              <w:t>III</w:t>
            </w:r>
            <w:r w:rsidRPr="008F3292">
              <w:rPr>
                <w:bCs/>
                <w:sz w:val="26"/>
                <w:szCs w:val="26"/>
              </w:rPr>
              <w:t>.1.1) се изисква участниците:</w:t>
            </w:r>
          </w:p>
          <w:p w14:paraId="3C63F234" w14:textId="157A00EC" w:rsidR="00B47070" w:rsidRPr="008F3292" w:rsidRDefault="008F3292" w:rsidP="008F3292">
            <w:pPr>
              <w:pStyle w:val="ListParagraph"/>
              <w:numPr>
                <w:ilvl w:val="0"/>
                <w:numId w:val="25"/>
              </w:numPr>
              <w:tabs>
                <w:tab w:val="left" w:pos="1075"/>
                <w:tab w:val="left" w:pos="5983"/>
                <w:tab w:val="left" w:pos="7123"/>
                <w:tab w:val="right" w:pos="9360"/>
              </w:tabs>
              <w:spacing w:before="60" w:after="60"/>
              <w:ind w:left="0" w:firstLine="745"/>
              <w:jc w:val="both"/>
              <w:rPr>
                <w:bCs/>
                <w:sz w:val="26"/>
                <w:szCs w:val="26"/>
              </w:rPr>
            </w:pPr>
            <w:r w:rsidRPr="008F3292">
              <w:rPr>
                <w:bCs/>
                <w:sz w:val="26"/>
                <w:szCs w:val="26"/>
              </w:rPr>
              <w:t>да са регистрирани като търговци и да имат право да осъществяват търговия на едро с лекарствени продукти в съответствие с нормите на Закона за лекарствените продукти в хуманната медицина;</w:t>
            </w:r>
          </w:p>
          <w:p w14:paraId="5D464CFB" w14:textId="63D55D25" w:rsidR="008F3292" w:rsidRPr="008F3292" w:rsidRDefault="008F3292" w:rsidP="008F3292">
            <w:pPr>
              <w:pStyle w:val="ListParagraph"/>
              <w:numPr>
                <w:ilvl w:val="0"/>
                <w:numId w:val="25"/>
              </w:numPr>
              <w:tabs>
                <w:tab w:val="left" w:pos="1075"/>
                <w:tab w:val="left" w:pos="5983"/>
                <w:tab w:val="left" w:pos="7123"/>
                <w:tab w:val="right" w:pos="9360"/>
              </w:tabs>
              <w:spacing w:before="60" w:after="60"/>
              <w:ind w:left="0" w:firstLine="745"/>
              <w:jc w:val="both"/>
              <w:rPr>
                <w:bCs/>
                <w:sz w:val="26"/>
                <w:szCs w:val="26"/>
              </w:rPr>
            </w:pPr>
            <w:r w:rsidRPr="008F3292">
              <w:rPr>
                <w:bCs/>
                <w:sz w:val="26"/>
                <w:szCs w:val="26"/>
              </w:rPr>
              <w:t>да имат право да извършват търговия на едро с лекарствени продукти, съдържащи наркотични вещества, съгласно Наредба за реда за класифициране на растенията и веществата като наркотични, по реда на Закон</w:t>
            </w:r>
            <w:r w:rsidR="00022F7C">
              <w:rPr>
                <w:bCs/>
                <w:sz w:val="26"/>
                <w:szCs w:val="26"/>
              </w:rPr>
              <w:t>а</w:t>
            </w:r>
            <w:r w:rsidRPr="008F3292">
              <w:rPr>
                <w:bCs/>
                <w:sz w:val="26"/>
                <w:szCs w:val="26"/>
              </w:rPr>
              <w:t xml:space="preserve"> за контрол върху наркотичните вещества и прекурсорите (когато е приложимо).</w:t>
            </w:r>
          </w:p>
          <w:p w14:paraId="053167BE" w14:textId="1FBE7C85" w:rsidR="00EE3199" w:rsidRDefault="00EA787C" w:rsidP="00062DBD">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Посочено е, че з</w:t>
            </w:r>
            <w:r w:rsidRPr="00EA787C">
              <w:rPr>
                <w:rFonts w:ascii="Times New Roman" w:hAnsi="Times New Roman"/>
                <w:bCs/>
                <w:sz w:val="26"/>
                <w:szCs w:val="26"/>
                <w:lang w:eastAsia="bg-BG"/>
              </w:rPr>
              <w:t>а доказване съответствие с</w:t>
            </w:r>
            <w:r w:rsidR="004520A4">
              <w:rPr>
                <w:rFonts w:ascii="Times New Roman" w:hAnsi="Times New Roman"/>
                <w:bCs/>
                <w:sz w:val="26"/>
                <w:szCs w:val="26"/>
                <w:lang w:eastAsia="bg-BG"/>
              </w:rPr>
              <w:t xml:space="preserve"> тези</w:t>
            </w:r>
            <w:r w:rsidRPr="00EA787C">
              <w:rPr>
                <w:rFonts w:ascii="Times New Roman" w:hAnsi="Times New Roman"/>
                <w:bCs/>
                <w:sz w:val="26"/>
                <w:szCs w:val="26"/>
                <w:lang w:eastAsia="bg-BG"/>
              </w:rPr>
              <w:t xml:space="preserve"> </w:t>
            </w:r>
            <w:r w:rsidR="004520A4">
              <w:rPr>
                <w:rFonts w:ascii="Times New Roman" w:hAnsi="Times New Roman"/>
                <w:bCs/>
                <w:sz w:val="26"/>
                <w:szCs w:val="26"/>
                <w:lang w:eastAsia="bg-BG"/>
              </w:rPr>
              <w:t>изисквания</w:t>
            </w:r>
            <w:r>
              <w:rPr>
                <w:rFonts w:ascii="Times New Roman" w:hAnsi="Times New Roman"/>
                <w:bCs/>
                <w:sz w:val="26"/>
                <w:szCs w:val="26"/>
                <w:lang w:eastAsia="bg-BG"/>
              </w:rPr>
              <w:t xml:space="preserve"> участниците</w:t>
            </w:r>
            <w:r w:rsidRPr="00EA787C">
              <w:rPr>
                <w:rFonts w:ascii="Times New Roman" w:hAnsi="Times New Roman"/>
                <w:bCs/>
                <w:sz w:val="26"/>
                <w:szCs w:val="26"/>
                <w:lang w:eastAsia="bg-BG"/>
              </w:rPr>
              <w:t xml:space="preserve">  представят информация в еЕЕДОП</w:t>
            </w:r>
            <w:r w:rsidR="00393483">
              <w:rPr>
                <w:rFonts w:ascii="Times New Roman" w:hAnsi="Times New Roman"/>
                <w:bCs/>
                <w:sz w:val="26"/>
                <w:szCs w:val="26"/>
                <w:lang w:eastAsia="bg-BG"/>
              </w:rPr>
              <w:t>,</w:t>
            </w:r>
            <w:r w:rsidR="00A012FA">
              <w:rPr>
                <w:rFonts w:ascii="Times New Roman" w:hAnsi="Times New Roman"/>
                <w:bCs/>
                <w:sz w:val="26"/>
                <w:szCs w:val="26"/>
                <w:lang w:eastAsia="bg-BG"/>
              </w:rPr>
              <w:t xml:space="preserve"> </w:t>
            </w:r>
            <w:r>
              <w:rPr>
                <w:rFonts w:ascii="Times New Roman" w:hAnsi="Times New Roman"/>
                <w:bCs/>
                <w:sz w:val="26"/>
                <w:szCs w:val="26"/>
                <w:lang w:eastAsia="bg-BG"/>
              </w:rPr>
              <w:t>ко</w:t>
            </w:r>
            <w:r w:rsidR="00141FB1">
              <w:rPr>
                <w:rFonts w:ascii="Times New Roman" w:hAnsi="Times New Roman"/>
                <w:bCs/>
                <w:sz w:val="26"/>
                <w:szCs w:val="26"/>
                <w:lang w:eastAsia="bg-BG"/>
              </w:rPr>
              <w:t>ето е относимо към момента на подаване на оферта</w:t>
            </w:r>
            <w:r>
              <w:rPr>
                <w:rFonts w:ascii="Times New Roman" w:hAnsi="Times New Roman"/>
                <w:bCs/>
                <w:sz w:val="26"/>
                <w:szCs w:val="26"/>
                <w:lang w:eastAsia="bg-BG"/>
              </w:rPr>
              <w:t xml:space="preserve">. </w:t>
            </w:r>
            <w:r w:rsidR="00022F7C">
              <w:rPr>
                <w:rFonts w:ascii="Times New Roman" w:hAnsi="Times New Roman"/>
                <w:bCs/>
                <w:sz w:val="26"/>
                <w:szCs w:val="26"/>
                <w:lang w:eastAsia="bg-BG"/>
              </w:rPr>
              <w:t>С оглед</w:t>
            </w:r>
            <w:r w:rsidR="00062DBD">
              <w:rPr>
                <w:rFonts w:ascii="Times New Roman" w:hAnsi="Times New Roman"/>
                <w:bCs/>
                <w:sz w:val="26"/>
                <w:szCs w:val="26"/>
                <w:lang w:eastAsia="bg-BG"/>
              </w:rPr>
              <w:t xml:space="preserve"> </w:t>
            </w:r>
            <w:r w:rsidR="00062DBD" w:rsidRPr="00EA787C">
              <w:rPr>
                <w:rFonts w:ascii="Times New Roman" w:hAnsi="Times New Roman"/>
                <w:bCs/>
                <w:sz w:val="26"/>
                <w:szCs w:val="26"/>
                <w:lang w:eastAsia="bg-BG"/>
              </w:rPr>
              <w:t xml:space="preserve">чл. 59, ал. 5 </w:t>
            </w:r>
            <w:r w:rsidR="00062DBD">
              <w:rPr>
                <w:rFonts w:ascii="Times New Roman" w:hAnsi="Times New Roman"/>
                <w:bCs/>
                <w:sz w:val="26"/>
                <w:szCs w:val="26"/>
                <w:lang w:eastAsia="bg-BG"/>
              </w:rPr>
              <w:t>ЗОП, п</w:t>
            </w:r>
            <w:r w:rsidR="00141FB1">
              <w:rPr>
                <w:rFonts w:ascii="Times New Roman" w:hAnsi="Times New Roman"/>
                <w:bCs/>
                <w:sz w:val="26"/>
                <w:szCs w:val="26"/>
                <w:lang w:eastAsia="bg-BG"/>
              </w:rPr>
              <w:t xml:space="preserve">репоръчваме </w:t>
            </w:r>
            <w:r w:rsidR="00141FB1" w:rsidRPr="00EA787C">
              <w:rPr>
                <w:rFonts w:ascii="Times New Roman" w:hAnsi="Times New Roman"/>
                <w:bCs/>
                <w:sz w:val="26"/>
                <w:szCs w:val="26"/>
                <w:lang w:eastAsia="bg-BG"/>
              </w:rPr>
              <w:t xml:space="preserve">в обявлението да </w:t>
            </w:r>
            <w:r w:rsidR="00141FB1">
              <w:rPr>
                <w:rFonts w:ascii="Times New Roman" w:hAnsi="Times New Roman"/>
                <w:bCs/>
                <w:sz w:val="26"/>
                <w:szCs w:val="26"/>
                <w:lang w:eastAsia="bg-BG"/>
              </w:rPr>
              <w:t>се посочат</w:t>
            </w:r>
            <w:r w:rsidR="00141FB1" w:rsidRPr="00EA787C">
              <w:rPr>
                <w:rFonts w:ascii="Times New Roman" w:hAnsi="Times New Roman"/>
                <w:bCs/>
                <w:sz w:val="26"/>
                <w:szCs w:val="26"/>
                <w:lang w:eastAsia="bg-BG"/>
              </w:rPr>
              <w:t xml:space="preserve"> и документите, чрез които се доказва изпълнението на изискването</w:t>
            </w:r>
            <w:r w:rsidR="00141FB1">
              <w:rPr>
                <w:rFonts w:ascii="Times New Roman" w:hAnsi="Times New Roman"/>
                <w:bCs/>
                <w:sz w:val="26"/>
                <w:szCs w:val="26"/>
                <w:lang w:eastAsia="bg-BG"/>
              </w:rPr>
              <w:t xml:space="preserve"> </w:t>
            </w:r>
            <w:r w:rsidR="00062DBD" w:rsidRPr="00062DBD">
              <w:rPr>
                <w:rFonts w:ascii="Times New Roman" w:hAnsi="Times New Roman"/>
                <w:bCs/>
                <w:sz w:val="26"/>
                <w:szCs w:val="26"/>
                <w:lang w:eastAsia="bg-BG"/>
              </w:rPr>
              <w:t>в случаите по чл. 6</w:t>
            </w:r>
            <w:r w:rsidR="00062DBD">
              <w:rPr>
                <w:rFonts w:ascii="Times New Roman" w:hAnsi="Times New Roman"/>
                <w:bCs/>
                <w:sz w:val="26"/>
                <w:szCs w:val="26"/>
                <w:lang w:eastAsia="bg-BG"/>
              </w:rPr>
              <w:t>7, ал. 5 и  чл. 112, ал. 1</w:t>
            </w:r>
            <w:r w:rsidR="00062DBD" w:rsidRPr="00062DBD">
              <w:rPr>
                <w:rFonts w:ascii="Times New Roman" w:hAnsi="Times New Roman"/>
                <w:bCs/>
                <w:sz w:val="26"/>
                <w:szCs w:val="26"/>
                <w:lang w:eastAsia="bg-BG"/>
              </w:rPr>
              <w:t xml:space="preserve"> ЗОП</w:t>
            </w:r>
            <w:r w:rsidR="00062DBD">
              <w:rPr>
                <w:rFonts w:ascii="Times New Roman" w:hAnsi="Times New Roman"/>
                <w:bCs/>
                <w:sz w:val="26"/>
                <w:szCs w:val="26"/>
                <w:lang w:eastAsia="bg-BG"/>
              </w:rPr>
              <w:t>.</w:t>
            </w:r>
          </w:p>
          <w:p w14:paraId="3B4B8608" w14:textId="2CF6219D" w:rsidR="00EA787C" w:rsidRDefault="00141FB1" w:rsidP="00062DBD">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П</w:t>
            </w:r>
            <w:r w:rsidR="008F3292">
              <w:rPr>
                <w:rFonts w:ascii="Times New Roman" w:hAnsi="Times New Roman"/>
                <w:bCs/>
                <w:sz w:val="26"/>
                <w:szCs w:val="26"/>
                <w:lang w:eastAsia="bg-BG"/>
              </w:rPr>
              <w:t xml:space="preserve">репоръчваме да се допълни </w:t>
            </w:r>
            <w:r w:rsidR="00B47070" w:rsidRPr="00B47070">
              <w:rPr>
                <w:rFonts w:ascii="Times New Roman" w:hAnsi="Times New Roman"/>
                <w:bCs/>
                <w:sz w:val="26"/>
                <w:szCs w:val="26"/>
                <w:lang w:eastAsia="bg-BG"/>
              </w:rPr>
              <w:t xml:space="preserve">как чуждестранните участници </w:t>
            </w:r>
            <w:r w:rsidR="00393483">
              <w:rPr>
                <w:rFonts w:ascii="Times New Roman" w:hAnsi="Times New Roman"/>
                <w:bCs/>
                <w:sz w:val="26"/>
                <w:szCs w:val="26"/>
                <w:lang w:eastAsia="bg-BG"/>
              </w:rPr>
              <w:t>могат да отговорят на</w:t>
            </w:r>
            <w:r w:rsidR="00393483" w:rsidRPr="00B47070">
              <w:rPr>
                <w:rFonts w:ascii="Times New Roman" w:hAnsi="Times New Roman"/>
                <w:bCs/>
                <w:sz w:val="26"/>
                <w:szCs w:val="26"/>
                <w:lang w:eastAsia="bg-BG"/>
              </w:rPr>
              <w:t xml:space="preserve"> </w:t>
            </w:r>
            <w:r w:rsidR="00393483">
              <w:rPr>
                <w:rFonts w:ascii="Times New Roman" w:hAnsi="Times New Roman"/>
                <w:bCs/>
                <w:sz w:val="26"/>
                <w:szCs w:val="26"/>
                <w:lang w:eastAsia="bg-BG"/>
              </w:rPr>
              <w:t>изискванията</w:t>
            </w:r>
            <w:r w:rsidR="00393483" w:rsidRPr="00B47070">
              <w:rPr>
                <w:rFonts w:ascii="Times New Roman" w:hAnsi="Times New Roman"/>
                <w:bCs/>
                <w:sz w:val="26"/>
                <w:szCs w:val="26"/>
                <w:lang w:eastAsia="bg-BG"/>
              </w:rPr>
              <w:t xml:space="preserve"> </w:t>
            </w:r>
            <w:r w:rsidR="00B47070" w:rsidRPr="00B47070">
              <w:rPr>
                <w:rFonts w:ascii="Times New Roman" w:hAnsi="Times New Roman"/>
                <w:bCs/>
                <w:sz w:val="26"/>
                <w:szCs w:val="26"/>
                <w:lang w:eastAsia="bg-BG"/>
              </w:rPr>
              <w:t xml:space="preserve">(чл. 60, ал. 1 ЗОП). </w:t>
            </w:r>
            <w:r w:rsidR="00EE3199">
              <w:rPr>
                <w:rFonts w:ascii="Times New Roman" w:hAnsi="Times New Roman"/>
                <w:bCs/>
                <w:sz w:val="26"/>
                <w:szCs w:val="26"/>
                <w:lang w:eastAsia="bg-BG"/>
              </w:rPr>
              <w:t xml:space="preserve">Препоръката важи и за поле </w:t>
            </w:r>
            <w:r w:rsidR="00EE3199" w:rsidRPr="000675D4">
              <w:rPr>
                <w:rFonts w:ascii="Times New Roman" w:hAnsi="Times New Roman"/>
                <w:bCs/>
                <w:sz w:val="26"/>
                <w:szCs w:val="26"/>
                <w:lang w:val="en-US"/>
              </w:rPr>
              <w:t>III</w:t>
            </w:r>
            <w:r w:rsidR="00EE3199" w:rsidRPr="000675D4">
              <w:rPr>
                <w:rFonts w:ascii="Times New Roman" w:hAnsi="Times New Roman"/>
                <w:bCs/>
                <w:sz w:val="26"/>
                <w:szCs w:val="26"/>
              </w:rPr>
              <w:t>.1.</w:t>
            </w:r>
            <w:r w:rsidR="00EE3199">
              <w:rPr>
                <w:rFonts w:ascii="Times New Roman" w:hAnsi="Times New Roman"/>
                <w:bCs/>
                <w:sz w:val="26"/>
                <w:szCs w:val="26"/>
              </w:rPr>
              <w:t>3)</w:t>
            </w:r>
          </w:p>
          <w:p w14:paraId="283A3607" w14:textId="6EFBBE6F" w:rsidR="00DC71AA" w:rsidRPr="00DC71AA" w:rsidRDefault="00DC71AA" w:rsidP="00DC71AA">
            <w:pPr>
              <w:pStyle w:val="ListParagraph"/>
              <w:numPr>
                <w:ilvl w:val="0"/>
                <w:numId w:val="26"/>
              </w:numPr>
              <w:tabs>
                <w:tab w:val="left" w:pos="925"/>
                <w:tab w:val="left" w:pos="5983"/>
                <w:tab w:val="left" w:pos="7123"/>
                <w:tab w:val="right" w:pos="9360"/>
              </w:tabs>
              <w:spacing w:before="60" w:after="60"/>
              <w:ind w:left="0" w:firstLine="475"/>
              <w:jc w:val="both"/>
              <w:rPr>
                <w:bCs/>
                <w:sz w:val="26"/>
                <w:szCs w:val="26"/>
              </w:rPr>
            </w:pPr>
            <w:r>
              <w:rPr>
                <w:bCs/>
                <w:sz w:val="26"/>
                <w:szCs w:val="26"/>
              </w:rPr>
              <w:t>В разглежданото поле, както и в други полета на обявлението</w:t>
            </w:r>
            <w:r w:rsidR="005C08BB">
              <w:rPr>
                <w:bCs/>
                <w:sz w:val="26"/>
                <w:szCs w:val="26"/>
              </w:rPr>
              <w:t>,</w:t>
            </w:r>
            <w:r>
              <w:rPr>
                <w:bCs/>
                <w:sz w:val="26"/>
                <w:szCs w:val="26"/>
              </w:rPr>
              <w:t xml:space="preserve"> е използвана номерация (напр. 6.1., 6.</w:t>
            </w:r>
            <w:r w:rsidR="00B23F29">
              <w:rPr>
                <w:bCs/>
                <w:sz w:val="26"/>
                <w:szCs w:val="26"/>
              </w:rPr>
              <w:t>3., 4., 4.1., …</w:t>
            </w:r>
            <w:r>
              <w:rPr>
                <w:bCs/>
                <w:sz w:val="26"/>
                <w:szCs w:val="26"/>
              </w:rPr>
              <w:t xml:space="preserve">), </w:t>
            </w:r>
            <w:r w:rsidR="00B23F29">
              <w:rPr>
                <w:bCs/>
                <w:sz w:val="26"/>
                <w:szCs w:val="26"/>
              </w:rPr>
              <w:t>която не отразява реална поредност на изложения</w:t>
            </w:r>
            <w:r w:rsidR="00C06312">
              <w:rPr>
                <w:bCs/>
                <w:sz w:val="26"/>
                <w:szCs w:val="26"/>
              </w:rPr>
              <w:t>та в</w:t>
            </w:r>
            <w:r w:rsidR="00B23F29">
              <w:rPr>
                <w:bCs/>
                <w:sz w:val="26"/>
                <w:szCs w:val="26"/>
              </w:rPr>
              <w:t xml:space="preserve"> текст</w:t>
            </w:r>
            <w:r w:rsidR="00C06312">
              <w:rPr>
                <w:bCs/>
                <w:sz w:val="26"/>
                <w:szCs w:val="26"/>
              </w:rPr>
              <w:t>а</w:t>
            </w:r>
            <w:r>
              <w:rPr>
                <w:bCs/>
                <w:sz w:val="26"/>
                <w:szCs w:val="26"/>
              </w:rPr>
              <w:t xml:space="preserve"> Препоръчваме прецизиране.</w:t>
            </w:r>
          </w:p>
          <w:p w14:paraId="3193CD0F" w14:textId="00B1AD21" w:rsidR="00B7408F" w:rsidRPr="00EA787C" w:rsidRDefault="008F3292" w:rsidP="00EA787C">
            <w:pPr>
              <w:pStyle w:val="ListParagraph"/>
              <w:numPr>
                <w:ilvl w:val="0"/>
                <w:numId w:val="26"/>
              </w:numPr>
              <w:tabs>
                <w:tab w:val="left" w:pos="910"/>
                <w:tab w:val="left" w:pos="5983"/>
                <w:tab w:val="left" w:pos="7123"/>
                <w:tab w:val="right" w:pos="9360"/>
              </w:tabs>
              <w:spacing w:before="60" w:after="60"/>
              <w:ind w:left="7" w:firstLine="558"/>
              <w:jc w:val="both"/>
              <w:rPr>
                <w:bCs/>
                <w:sz w:val="26"/>
                <w:szCs w:val="26"/>
              </w:rPr>
            </w:pPr>
            <w:r>
              <w:rPr>
                <w:bCs/>
                <w:sz w:val="26"/>
                <w:szCs w:val="26"/>
              </w:rPr>
              <w:lastRenderedPageBreak/>
              <w:t xml:space="preserve">В поле </w:t>
            </w:r>
            <w:r>
              <w:rPr>
                <w:bCs/>
                <w:sz w:val="26"/>
                <w:szCs w:val="26"/>
                <w:lang w:val="en-US"/>
              </w:rPr>
              <w:t>III</w:t>
            </w:r>
            <w:r w:rsidRPr="008F3292">
              <w:rPr>
                <w:bCs/>
                <w:sz w:val="26"/>
                <w:szCs w:val="26"/>
              </w:rPr>
              <w:t>.</w:t>
            </w:r>
            <w:r>
              <w:rPr>
                <w:bCs/>
                <w:sz w:val="26"/>
                <w:szCs w:val="26"/>
              </w:rPr>
              <w:t>2.2</w:t>
            </w:r>
            <w:r w:rsidRPr="008F3292">
              <w:rPr>
                <w:bCs/>
                <w:sz w:val="26"/>
                <w:szCs w:val="26"/>
              </w:rPr>
              <w:t xml:space="preserve">) е </w:t>
            </w:r>
            <w:r w:rsidR="00B7408F">
              <w:rPr>
                <w:bCs/>
                <w:sz w:val="26"/>
                <w:szCs w:val="26"/>
              </w:rPr>
              <w:t>посочено</w:t>
            </w:r>
            <w:r w:rsidRPr="008F3292">
              <w:rPr>
                <w:bCs/>
                <w:sz w:val="26"/>
                <w:szCs w:val="26"/>
              </w:rPr>
              <w:t>, че възложителят ще отстрани от процедурата участници, за които са налице обстоятелствата по чл. 54, ал. 1 ЗОП</w:t>
            </w:r>
            <w:r w:rsidR="00B7408F">
              <w:rPr>
                <w:bCs/>
                <w:sz w:val="26"/>
                <w:szCs w:val="26"/>
              </w:rPr>
              <w:t xml:space="preserve"> и чл. 107 ЗОП</w:t>
            </w:r>
            <w:r w:rsidRPr="008F3292">
              <w:rPr>
                <w:bCs/>
                <w:sz w:val="26"/>
                <w:szCs w:val="26"/>
              </w:rPr>
              <w:t xml:space="preserve">. </w:t>
            </w:r>
            <w:r w:rsidR="00B7408F">
              <w:rPr>
                <w:bCs/>
                <w:sz w:val="26"/>
                <w:szCs w:val="26"/>
              </w:rPr>
              <w:t>П</w:t>
            </w:r>
            <w:r w:rsidR="00B7408F" w:rsidRPr="00B7408F">
              <w:rPr>
                <w:bCs/>
                <w:sz w:val="26"/>
                <w:szCs w:val="26"/>
              </w:rPr>
              <w:t>репоръчваме да се допълнят</w:t>
            </w:r>
            <w:r w:rsidR="00B7408F">
              <w:rPr>
                <w:bCs/>
                <w:sz w:val="26"/>
                <w:szCs w:val="26"/>
              </w:rPr>
              <w:t xml:space="preserve"> и</w:t>
            </w:r>
            <w:r w:rsidRPr="008F3292">
              <w:rPr>
                <w:bCs/>
                <w:sz w:val="26"/>
                <w:szCs w:val="26"/>
              </w:rPr>
              <w:t xml:space="preserve"> специфичните (национални) основания за отстраняване по чл. 69 от Закона за противодействие на корупцията и за отнемане на незаконно придобитото имущество и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w:t>
            </w:r>
            <w:r w:rsidR="00B7408F">
              <w:rPr>
                <w:bCs/>
                <w:sz w:val="26"/>
                <w:szCs w:val="26"/>
              </w:rPr>
              <w:t xml:space="preserve">хните действителни собственици </w:t>
            </w:r>
            <w:r w:rsidRPr="008F3292">
              <w:rPr>
                <w:bCs/>
                <w:sz w:val="26"/>
                <w:szCs w:val="26"/>
              </w:rPr>
              <w:t>(вж. Приложение №4, част Б, т.</w:t>
            </w:r>
            <w:r w:rsidR="00B7408F">
              <w:rPr>
                <w:bCs/>
                <w:sz w:val="26"/>
                <w:szCs w:val="26"/>
              </w:rPr>
              <w:t xml:space="preserve"> </w:t>
            </w:r>
            <w:r w:rsidRPr="008F3292">
              <w:rPr>
                <w:bCs/>
                <w:sz w:val="26"/>
                <w:szCs w:val="26"/>
              </w:rPr>
              <w:t>11, буква „в“ от ЗОП</w:t>
            </w:r>
            <w:r w:rsidR="00B7408F">
              <w:rPr>
                <w:bCs/>
                <w:sz w:val="26"/>
                <w:szCs w:val="26"/>
              </w:rPr>
              <w:t xml:space="preserve"> и</w:t>
            </w:r>
            <w:r w:rsidRPr="008F3292">
              <w:rPr>
                <w:bCs/>
                <w:sz w:val="26"/>
                <w:szCs w:val="26"/>
              </w:rPr>
              <w:t xml:space="preserve"> отговор на въпрос № 12</w:t>
            </w:r>
            <w:r w:rsidR="00EA787C">
              <w:rPr>
                <w:bCs/>
                <w:sz w:val="26"/>
                <w:szCs w:val="26"/>
              </w:rPr>
              <w:t xml:space="preserve"> (</w:t>
            </w:r>
            <w:r w:rsidR="00B7408F" w:rsidRPr="00B7408F">
              <w:rPr>
                <w:bCs/>
                <w:sz w:val="26"/>
                <w:szCs w:val="26"/>
              </w:rPr>
              <w:t>„Предоставяне на информация в ЕЕДОП, относно националните основания за отстраняване“</w:t>
            </w:r>
            <w:r w:rsidR="00EA787C">
              <w:rPr>
                <w:bCs/>
                <w:sz w:val="26"/>
                <w:szCs w:val="26"/>
              </w:rPr>
              <w:t>)</w:t>
            </w:r>
            <w:r w:rsidRPr="008F3292">
              <w:rPr>
                <w:bCs/>
                <w:sz w:val="26"/>
                <w:szCs w:val="26"/>
              </w:rPr>
              <w:t xml:space="preserve"> в рубриката „Въпроси и отговори“, раздел „Методология“ </w:t>
            </w:r>
            <w:r w:rsidR="00EA787C" w:rsidRPr="00B7408F">
              <w:rPr>
                <w:bCs/>
                <w:sz w:val="26"/>
                <w:szCs w:val="26"/>
              </w:rPr>
              <w:t>н</w:t>
            </w:r>
            <w:r w:rsidR="00EA787C">
              <w:rPr>
                <w:bCs/>
                <w:sz w:val="26"/>
                <w:szCs w:val="26"/>
              </w:rPr>
              <w:t xml:space="preserve">а Портала за обществени поръчки </w:t>
            </w:r>
            <w:r w:rsidRPr="008F3292">
              <w:rPr>
                <w:bCs/>
                <w:sz w:val="26"/>
                <w:szCs w:val="26"/>
              </w:rPr>
              <w:t xml:space="preserve">на адрес: </w:t>
            </w:r>
            <w:hyperlink r:id="rId8" w:history="1">
              <w:r w:rsidR="00B7408F" w:rsidRPr="003C1723">
                <w:rPr>
                  <w:rStyle w:val="Hyperlink"/>
                  <w:bCs/>
                  <w:sz w:val="26"/>
                  <w:szCs w:val="26"/>
                </w:rPr>
                <w:t>https://www2.aop.bg/metodologiya/vyprosi-i-otgovori/</w:t>
              </w:r>
            </w:hyperlink>
            <w:r w:rsidRPr="008F3292">
              <w:rPr>
                <w:bCs/>
                <w:sz w:val="26"/>
                <w:szCs w:val="26"/>
              </w:rPr>
              <w:t>)</w:t>
            </w:r>
            <w:r w:rsidR="00B7408F">
              <w:rPr>
                <w:bCs/>
                <w:sz w:val="26"/>
                <w:szCs w:val="26"/>
              </w:rPr>
              <w:t>.</w:t>
            </w:r>
          </w:p>
        </w:tc>
      </w:tr>
    </w:tbl>
    <w:p w14:paraId="4C250AE1" w14:textId="55AB3BE0" w:rsidR="00703442" w:rsidRDefault="00703442" w:rsidP="00193C7A">
      <w:pPr>
        <w:spacing w:after="0" w:line="240" w:lineRule="auto"/>
        <w:ind w:firstLine="0"/>
        <w:jc w:val="left"/>
        <w:rPr>
          <w:rFonts w:ascii="Times New Roman" w:hAnsi="Times New Roman"/>
          <w:szCs w:val="24"/>
          <w:lang w:eastAsia="bg-BG"/>
        </w:rPr>
      </w:pPr>
    </w:p>
    <w:p w14:paraId="2524E84D" w14:textId="77777777" w:rsidR="00C41477" w:rsidRPr="004935AF" w:rsidRDefault="00C41477"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18B4DBD8"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ІІІ.</w:t>
            </w:r>
            <w:r w:rsidR="006C121C" w:rsidRPr="00ED009A">
              <w:rPr>
                <w:rFonts w:ascii="Times New Roman" w:hAnsi="Times New Roman"/>
                <w:b/>
                <w:szCs w:val="24"/>
                <w:lang w:eastAsia="bg-BG"/>
              </w:rPr>
              <w:t>2.</w:t>
            </w:r>
            <w:r w:rsidR="0057618B">
              <w:rPr>
                <w:rFonts w:ascii="Times New Roman" w:hAnsi="Times New Roman"/>
                <w:b/>
                <w:szCs w:val="24"/>
                <w:lang w:eastAsia="bg-BG"/>
              </w:rPr>
              <w:t>7</w:t>
            </w:r>
            <w:r w:rsidRPr="004935AF">
              <w:rPr>
                <w:rFonts w:ascii="Times New Roman" w:hAnsi="Times New Roman"/>
                <w:b/>
                <w:szCs w:val="24"/>
                <w:lang w:eastAsia="bg-BG"/>
              </w:rPr>
              <w:t>) 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94B8470" w14:textId="6D5A71C9" w:rsidR="00DC71AA" w:rsidRPr="00062DBD" w:rsidRDefault="00062DBD" w:rsidP="00393483">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В поле </w:t>
            </w:r>
            <w:r>
              <w:rPr>
                <w:rFonts w:ascii="Times New Roman" w:hAnsi="Times New Roman"/>
                <w:sz w:val="26"/>
                <w:szCs w:val="26"/>
                <w:lang w:val="en-US" w:eastAsia="bg-BG"/>
              </w:rPr>
              <w:t>III</w:t>
            </w:r>
            <w:r>
              <w:rPr>
                <w:rFonts w:ascii="Times New Roman" w:hAnsi="Times New Roman"/>
                <w:sz w:val="26"/>
                <w:szCs w:val="26"/>
                <w:lang w:eastAsia="bg-BG"/>
              </w:rPr>
              <w:t>.1.3) се изисква у</w:t>
            </w:r>
            <w:r w:rsidRPr="00062DBD">
              <w:rPr>
                <w:rFonts w:ascii="Times New Roman" w:hAnsi="Times New Roman"/>
                <w:sz w:val="26"/>
                <w:szCs w:val="26"/>
                <w:lang w:eastAsia="bg-BG"/>
              </w:rPr>
              <w:t xml:space="preserve">частниците да разполагат със </w:t>
            </w:r>
            <w:r>
              <w:rPr>
                <w:rFonts w:ascii="Times New Roman" w:hAnsi="Times New Roman"/>
                <w:sz w:val="26"/>
                <w:szCs w:val="26"/>
                <w:lang w:eastAsia="bg-BG"/>
              </w:rPr>
              <w:t>„</w:t>
            </w:r>
            <w:r w:rsidRPr="00062DBD">
              <w:rPr>
                <w:rFonts w:ascii="Times New Roman" w:hAnsi="Times New Roman"/>
                <w:sz w:val="26"/>
                <w:szCs w:val="26"/>
                <w:lang w:eastAsia="bg-BG"/>
              </w:rPr>
              <w:t>собствени или наети транспортни средства</w:t>
            </w:r>
            <w:r>
              <w:rPr>
                <w:rFonts w:ascii="Times New Roman" w:hAnsi="Times New Roman"/>
                <w:sz w:val="26"/>
                <w:szCs w:val="26"/>
                <w:lang w:eastAsia="bg-BG"/>
              </w:rPr>
              <w:t>,</w:t>
            </w:r>
            <w:r w:rsidRPr="00062DBD">
              <w:rPr>
                <w:rFonts w:ascii="Times New Roman" w:hAnsi="Times New Roman"/>
                <w:sz w:val="26"/>
                <w:szCs w:val="26"/>
                <w:lang w:eastAsia="bg-BG"/>
              </w:rPr>
              <w:t xml:space="preserve"> осигуряващи правилното съхранение при транспортиране и разпространение н</w:t>
            </w:r>
            <w:r>
              <w:rPr>
                <w:rFonts w:ascii="Times New Roman" w:hAnsi="Times New Roman"/>
                <w:sz w:val="26"/>
                <w:szCs w:val="26"/>
                <w:lang w:eastAsia="bg-BG"/>
              </w:rPr>
              <w:t>а лекарствените продукти“</w:t>
            </w:r>
            <w:r w:rsidR="00DC71AA">
              <w:rPr>
                <w:rFonts w:ascii="Times New Roman" w:hAnsi="Times New Roman"/>
                <w:sz w:val="26"/>
                <w:szCs w:val="26"/>
                <w:lang w:eastAsia="bg-BG"/>
              </w:rPr>
              <w:t xml:space="preserve">. Препоръчваме да се конкретизира минималното ниво, при изпълнението на което се приема, че участниците отговарят на изискването (напр. брой транспортни средства). </w:t>
            </w:r>
            <w:r>
              <w:rPr>
                <w:rFonts w:ascii="Times New Roman" w:hAnsi="Times New Roman"/>
                <w:sz w:val="26"/>
                <w:szCs w:val="26"/>
                <w:lang w:eastAsia="bg-BG"/>
              </w:rPr>
              <w:t>Д</w:t>
            </w:r>
            <w:r w:rsidRPr="00062DBD">
              <w:rPr>
                <w:rFonts w:ascii="Times New Roman" w:hAnsi="Times New Roman"/>
                <w:sz w:val="26"/>
                <w:szCs w:val="26"/>
                <w:lang w:eastAsia="bg-BG"/>
              </w:rPr>
              <w:t xml:space="preserve">а се има предвид, че ако </w:t>
            </w:r>
            <w:r>
              <w:rPr>
                <w:rFonts w:ascii="Times New Roman" w:hAnsi="Times New Roman"/>
                <w:sz w:val="26"/>
                <w:szCs w:val="26"/>
                <w:lang w:eastAsia="bg-BG"/>
              </w:rPr>
              <w:t xml:space="preserve">условието транспортните средства да са „собствени или наети“ </w:t>
            </w:r>
            <w:r w:rsidRPr="00062DBD">
              <w:rPr>
                <w:rFonts w:ascii="Times New Roman" w:hAnsi="Times New Roman"/>
                <w:sz w:val="26"/>
                <w:szCs w:val="26"/>
                <w:lang w:eastAsia="bg-BG"/>
              </w:rPr>
              <w:t xml:space="preserve">не произтича от относим към дейността нормативен акт, </w:t>
            </w:r>
            <w:r w:rsidR="00C06312">
              <w:rPr>
                <w:rFonts w:ascii="Times New Roman" w:hAnsi="Times New Roman"/>
                <w:sz w:val="26"/>
                <w:szCs w:val="26"/>
                <w:lang w:eastAsia="bg-BG"/>
              </w:rPr>
              <w:t>следва</w:t>
            </w:r>
            <w:r w:rsidRPr="00062DBD">
              <w:rPr>
                <w:rFonts w:ascii="Times New Roman" w:hAnsi="Times New Roman"/>
                <w:sz w:val="26"/>
                <w:szCs w:val="26"/>
                <w:lang w:eastAsia="bg-BG"/>
              </w:rPr>
              <w:t xml:space="preserve"> да </w:t>
            </w:r>
            <w:r w:rsidR="00C06312">
              <w:rPr>
                <w:rFonts w:ascii="Times New Roman" w:hAnsi="Times New Roman"/>
                <w:sz w:val="26"/>
                <w:szCs w:val="26"/>
                <w:lang w:eastAsia="bg-BG"/>
              </w:rPr>
              <w:t xml:space="preserve">се </w:t>
            </w:r>
            <w:r w:rsidRPr="00062DBD">
              <w:rPr>
                <w:rFonts w:ascii="Times New Roman" w:hAnsi="Times New Roman"/>
                <w:sz w:val="26"/>
                <w:szCs w:val="26"/>
                <w:lang w:eastAsia="bg-BG"/>
              </w:rPr>
              <w:t xml:space="preserve">допусне и възможността участник да ползва </w:t>
            </w:r>
            <w:r>
              <w:rPr>
                <w:rFonts w:ascii="Times New Roman" w:hAnsi="Times New Roman"/>
                <w:sz w:val="26"/>
                <w:szCs w:val="26"/>
                <w:lang w:eastAsia="bg-BG"/>
              </w:rPr>
              <w:t>такива</w:t>
            </w:r>
            <w:r w:rsidR="004520A4">
              <w:rPr>
                <w:rFonts w:ascii="Times New Roman" w:hAnsi="Times New Roman"/>
                <w:sz w:val="26"/>
                <w:szCs w:val="26"/>
                <w:lang w:eastAsia="bg-BG"/>
              </w:rPr>
              <w:t xml:space="preserve"> на трети лица (вж.</w:t>
            </w:r>
            <w:r w:rsidR="004520A4">
              <w:rPr>
                <w:rFonts w:ascii="Times New Roman" w:hAnsi="Times New Roman"/>
                <w:sz w:val="26"/>
                <w:szCs w:val="26"/>
                <w:lang w:val="en-US" w:eastAsia="bg-BG"/>
              </w:rPr>
              <w:t xml:space="preserve"> </w:t>
            </w:r>
            <w:r w:rsidRPr="00062DBD">
              <w:rPr>
                <w:rFonts w:ascii="Times New Roman" w:hAnsi="Times New Roman"/>
                <w:sz w:val="26"/>
                <w:szCs w:val="26"/>
                <w:lang w:eastAsia="bg-BG"/>
              </w:rPr>
              <w:t xml:space="preserve">чл. 65 ЗОП). </w:t>
            </w:r>
            <w:r w:rsidR="00C06312">
              <w:rPr>
                <w:rFonts w:ascii="Times New Roman" w:hAnsi="Times New Roman"/>
                <w:sz w:val="26"/>
                <w:szCs w:val="26"/>
                <w:lang w:eastAsia="bg-BG"/>
              </w:rPr>
              <w:t>В тази връзка п</w:t>
            </w:r>
            <w:r w:rsidRPr="00062DBD">
              <w:rPr>
                <w:rFonts w:ascii="Times New Roman" w:hAnsi="Times New Roman"/>
                <w:sz w:val="26"/>
                <w:szCs w:val="26"/>
                <w:lang w:eastAsia="bg-BG"/>
              </w:rPr>
              <w:t xml:space="preserve">репоръчваме </w:t>
            </w:r>
            <w:r w:rsidR="00DC71AA">
              <w:rPr>
                <w:rFonts w:ascii="Times New Roman" w:hAnsi="Times New Roman"/>
                <w:sz w:val="26"/>
                <w:szCs w:val="26"/>
                <w:lang w:eastAsia="bg-BG"/>
              </w:rPr>
              <w:t>от текста да отпаднат</w:t>
            </w:r>
            <w:r w:rsidR="00DA1AFD">
              <w:rPr>
                <w:rFonts w:ascii="Times New Roman" w:hAnsi="Times New Roman"/>
                <w:sz w:val="26"/>
                <w:szCs w:val="26"/>
                <w:lang w:eastAsia="bg-BG"/>
              </w:rPr>
              <w:t xml:space="preserve"> думите „собствени или наети“, ако е приложимо</w:t>
            </w:r>
            <w:r w:rsidRPr="00062DBD">
              <w:rPr>
                <w:rFonts w:ascii="Times New Roman" w:hAnsi="Times New Roman"/>
                <w:sz w:val="26"/>
                <w:szCs w:val="26"/>
                <w:lang w:eastAsia="bg-BG"/>
              </w:rPr>
              <w:t>.</w:t>
            </w:r>
          </w:p>
        </w:tc>
      </w:tr>
    </w:tbl>
    <w:p w14:paraId="380BBA3A" w14:textId="405E053A" w:rsidR="00703442" w:rsidRDefault="00703442" w:rsidP="00193C7A">
      <w:pPr>
        <w:spacing w:after="0" w:line="240" w:lineRule="auto"/>
        <w:ind w:firstLine="0"/>
        <w:jc w:val="left"/>
        <w:rPr>
          <w:rFonts w:ascii="Times New Roman" w:hAnsi="Times New Roman"/>
          <w:szCs w:val="24"/>
          <w:lang w:eastAsia="bg-BG"/>
        </w:rPr>
      </w:pPr>
    </w:p>
    <w:p w14:paraId="71FB48A6" w14:textId="77777777" w:rsidR="00C41477" w:rsidRPr="00703442" w:rsidRDefault="00C41477"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A10C93" w:rsidRPr="004935AF" w14:paraId="51CBE079" w14:textId="77777777" w:rsidTr="00335C69">
        <w:trPr>
          <w:trHeight w:val="20"/>
        </w:trPr>
        <w:tc>
          <w:tcPr>
            <w:tcW w:w="9214" w:type="dxa"/>
            <w:tcBorders>
              <w:bottom w:val="single" w:sz="12" w:space="0" w:color="auto"/>
            </w:tcBorders>
            <w:shd w:val="clear" w:color="auto" w:fill="D9D9D9"/>
            <w:vAlign w:val="center"/>
          </w:tcPr>
          <w:p w14:paraId="6CA00425" w14:textId="37490377" w:rsidR="00A10C93" w:rsidRPr="004935AF" w:rsidRDefault="00F60D89" w:rsidP="0057618B">
            <w:pPr>
              <w:tabs>
                <w:tab w:val="left" w:pos="5983"/>
                <w:tab w:val="left" w:pos="7123"/>
                <w:tab w:val="right" w:pos="9360"/>
              </w:tabs>
              <w:spacing w:before="60" w:after="60" w:line="240" w:lineRule="auto"/>
              <w:ind w:firstLine="0"/>
              <w:jc w:val="left"/>
              <w:rPr>
                <w:rFonts w:ascii="Times New Roman" w:hAnsi="Times New Roman"/>
                <w:b/>
                <w:szCs w:val="24"/>
                <w:lang w:eastAsia="bg-BG"/>
              </w:rPr>
            </w:pPr>
            <w:r>
              <w:rPr>
                <w:rFonts w:ascii="Times New Roman" w:hAnsi="Times New Roman"/>
                <w:b/>
                <w:szCs w:val="24"/>
                <w:lang w:val="en-US" w:eastAsia="bg-BG"/>
              </w:rPr>
              <w:t>III</w:t>
            </w:r>
            <w:r w:rsidR="00142944" w:rsidRPr="004935AF">
              <w:rPr>
                <w:rFonts w:ascii="Times New Roman" w:hAnsi="Times New Roman"/>
                <w:b/>
                <w:szCs w:val="24"/>
                <w:lang w:eastAsia="bg-BG"/>
              </w:rPr>
              <w:t>.</w:t>
            </w:r>
            <w:r w:rsidR="00142944">
              <w:rPr>
                <w:rFonts w:ascii="Times New Roman" w:hAnsi="Times New Roman"/>
                <w:b/>
                <w:szCs w:val="24"/>
                <w:lang w:val="en-US" w:eastAsia="bg-BG"/>
              </w:rPr>
              <w:t>2</w:t>
            </w:r>
            <w:r>
              <w:rPr>
                <w:rFonts w:ascii="Times New Roman" w:hAnsi="Times New Roman"/>
                <w:b/>
                <w:szCs w:val="24"/>
                <w:lang w:val="en-US" w:eastAsia="bg-BG"/>
              </w:rPr>
              <w:t>.1</w:t>
            </w:r>
            <w:r w:rsidR="0057618B">
              <w:rPr>
                <w:rFonts w:ascii="Times New Roman" w:hAnsi="Times New Roman"/>
                <w:b/>
                <w:szCs w:val="24"/>
                <w:lang w:eastAsia="bg-BG"/>
              </w:rPr>
              <w:t>2</w:t>
            </w:r>
            <w:r w:rsidR="00142944" w:rsidRPr="004935AF">
              <w:rPr>
                <w:rFonts w:ascii="Times New Roman" w:hAnsi="Times New Roman"/>
                <w:b/>
                <w:szCs w:val="24"/>
                <w:lang w:eastAsia="bg-BG"/>
              </w:rPr>
              <w:t xml:space="preserve">) </w:t>
            </w:r>
            <w:r w:rsidR="00A10C93" w:rsidRPr="004935AF">
              <w:rPr>
                <w:rFonts w:ascii="Times New Roman" w:hAnsi="Times New Roman"/>
                <w:b/>
                <w:szCs w:val="24"/>
                <w:lang w:eastAsia="bg-BG"/>
              </w:rPr>
              <w:t>Административна информация</w:t>
            </w:r>
          </w:p>
        </w:tc>
      </w:tr>
      <w:tr w:rsidR="00A10C93" w:rsidRPr="00193C7A" w14:paraId="0A1CFE3F" w14:textId="77777777" w:rsidTr="00335C69">
        <w:trPr>
          <w:trHeight w:val="20"/>
        </w:trPr>
        <w:tc>
          <w:tcPr>
            <w:tcW w:w="9214" w:type="dxa"/>
            <w:tcBorders>
              <w:top w:val="single" w:sz="2" w:space="0" w:color="auto"/>
              <w:bottom w:val="single" w:sz="12" w:space="0" w:color="auto"/>
              <w:right w:val="single" w:sz="12" w:space="0" w:color="auto"/>
            </w:tcBorders>
            <w:vAlign w:val="center"/>
          </w:tcPr>
          <w:p w14:paraId="3AF61F5C" w14:textId="77777777" w:rsidR="00A10C93" w:rsidRPr="00193C7A" w:rsidRDefault="00A10C93" w:rsidP="005B53FF">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Констатации и препоръки:</w:t>
            </w:r>
          </w:p>
          <w:p w14:paraId="30096197" w14:textId="7BE426EB" w:rsidR="00A10C93" w:rsidRDefault="007812C7" w:rsidP="007812C7">
            <w:pPr>
              <w:spacing w:before="60" w:after="60" w:line="240" w:lineRule="auto"/>
              <w:ind w:firstLine="567"/>
              <w:rPr>
                <w:rFonts w:ascii="Times New Roman" w:hAnsi="Times New Roman"/>
                <w:bCs/>
                <w:sz w:val="26"/>
                <w:szCs w:val="26"/>
                <w:lang w:eastAsia="bg-BG"/>
              </w:rPr>
            </w:pPr>
            <w:r w:rsidRPr="007812C7">
              <w:rPr>
                <w:rFonts w:ascii="Times New Roman" w:hAnsi="Times New Roman"/>
                <w:bCs/>
                <w:sz w:val="26"/>
                <w:szCs w:val="26"/>
                <w:lang w:eastAsia="bg-BG"/>
              </w:rPr>
              <w:t>В полета IV.2.2) и IV.2.7) липсва</w:t>
            </w:r>
            <w:r w:rsidR="00A012FA">
              <w:rPr>
                <w:rFonts w:ascii="Times New Roman" w:hAnsi="Times New Roman"/>
                <w:bCs/>
                <w:sz w:val="26"/>
                <w:szCs w:val="26"/>
                <w:lang w:eastAsia="bg-BG"/>
              </w:rPr>
              <w:t>т</w:t>
            </w:r>
            <w:r w:rsidRPr="007812C7">
              <w:rPr>
                <w:rFonts w:ascii="Times New Roman" w:hAnsi="Times New Roman"/>
                <w:bCs/>
                <w:sz w:val="26"/>
                <w:szCs w:val="26"/>
                <w:lang w:eastAsia="bg-BG"/>
              </w:rPr>
              <w:t xml:space="preserve"> </w:t>
            </w:r>
            <w:r w:rsidR="00A012FA">
              <w:rPr>
                <w:rFonts w:ascii="Times New Roman" w:hAnsi="Times New Roman"/>
                <w:bCs/>
                <w:sz w:val="26"/>
                <w:szCs w:val="26"/>
                <w:lang w:eastAsia="bg-BG"/>
              </w:rPr>
              <w:t>дати</w:t>
            </w:r>
            <w:r w:rsidRPr="007812C7">
              <w:rPr>
                <w:rFonts w:ascii="Times New Roman" w:hAnsi="Times New Roman"/>
                <w:bCs/>
                <w:sz w:val="26"/>
                <w:szCs w:val="26"/>
                <w:lang w:eastAsia="bg-BG"/>
              </w:rPr>
              <w:t xml:space="preserve"> за получаване на офертите и </w:t>
            </w:r>
            <w:r w:rsidR="00A012FA">
              <w:rPr>
                <w:rFonts w:ascii="Times New Roman" w:hAnsi="Times New Roman"/>
                <w:bCs/>
                <w:sz w:val="26"/>
                <w:szCs w:val="26"/>
                <w:lang w:eastAsia="bg-BG"/>
              </w:rPr>
              <w:t>з</w:t>
            </w:r>
            <w:r w:rsidRPr="007812C7">
              <w:rPr>
                <w:rFonts w:ascii="Times New Roman" w:hAnsi="Times New Roman"/>
                <w:bCs/>
                <w:sz w:val="26"/>
                <w:szCs w:val="26"/>
                <w:lang w:eastAsia="bg-BG"/>
              </w:rPr>
              <w:t xml:space="preserve">а тяхното отваряне. Препоръчваме при откриване на процедурата информацията да се допълни, като се съобразят минималните </w:t>
            </w:r>
            <w:r>
              <w:rPr>
                <w:rFonts w:ascii="Times New Roman" w:hAnsi="Times New Roman"/>
                <w:bCs/>
                <w:sz w:val="26"/>
                <w:szCs w:val="26"/>
                <w:lang w:eastAsia="bg-BG"/>
              </w:rPr>
              <w:t>срокове съгласно приложимата</w:t>
            </w:r>
            <w:r w:rsidRPr="007812C7">
              <w:rPr>
                <w:rFonts w:ascii="Times New Roman" w:hAnsi="Times New Roman"/>
                <w:bCs/>
                <w:sz w:val="26"/>
                <w:szCs w:val="26"/>
                <w:lang w:eastAsia="bg-BG"/>
              </w:rPr>
              <w:t xml:space="preserve"> </w:t>
            </w:r>
            <w:r>
              <w:rPr>
                <w:rFonts w:ascii="Times New Roman" w:hAnsi="Times New Roman"/>
                <w:bCs/>
                <w:sz w:val="26"/>
                <w:szCs w:val="26"/>
                <w:lang w:eastAsia="bg-BG"/>
              </w:rPr>
              <w:t>редакцията на чл. 74 ЗОП.</w:t>
            </w:r>
          </w:p>
          <w:p w14:paraId="0F1DED15" w14:textId="3D0C6197" w:rsidR="007812C7" w:rsidRPr="007812C7" w:rsidRDefault="007812C7" w:rsidP="007812C7">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Препоръчваме да се попълни и поле </w:t>
            </w:r>
            <w:r>
              <w:rPr>
                <w:rFonts w:ascii="Times New Roman" w:hAnsi="Times New Roman"/>
                <w:bCs/>
                <w:sz w:val="26"/>
                <w:szCs w:val="26"/>
                <w:lang w:val="en-US" w:eastAsia="bg-BG"/>
              </w:rPr>
              <w:t>IV</w:t>
            </w:r>
            <w:r>
              <w:rPr>
                <w:rFonts w:ascii="Times New Roman" w:hAnsi="Times New Roman"/>
                <w:bCs/>
                <w:sz w:val="26"/>
                <w:szCs w:val="26"/>
                <w:lang w:eastAsia="bg-BG"/>
              </w:rPr>
              <w:t>.2.6) – с минималния срок/крайна дата на валидност на офертата.</w:t>
            </w:r>
          </w:p>
        </w:tc>
      </w:tr>
    </w:tbl>
    <w:p w14:paraId="1632377E" w14:textId="6B947B11" w:rsidR="00C41477" w:rsidRPr="00193C7A" w:rsidRDefault="00C41477"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0C12917" w14:textId="77777777" w:rsidR="00466887" w:rsidRPr="0033797B"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27FD580" w14:textId="22096353" w:rsidR="00B31B68" w:rsidRPr="00F11DC8" w:rsidRDefault="00466887" w:rsidP="00466887">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lastRenderedPageBreak/>
              <w:t>2</w:t>
            </w:r>
            <w:r w:rsidRPr="0033797B">
              <w:rPr>
                <w:rFonts w:ascii="Times New Roman" w:hAnsi="Times New Roman"/>
                <w:sz w:val="26"/>
                <w:szCs w:val="26"/>
                <w:lang w:eastAsia="bg-BG"/>
              </w:rPr>
              <w:t>.</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C1E67B9" w14:textId="6D411BC7"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75D39F35" w14:textId="619D4755" w:rsidR="00C41477" w:rsidRDefault="00C41477" w:rsidP="00A37511">
      <w:pPr>
        <w:tabs>
          <w:tab w:val="left" w:pos="1440"/>
        </w:tabs>
        <w:spacing w:before="120" w:after="0" w:line="240" w:lineRule="auto"/>
        <w:ind w:firstLine="0"/>
        <w:jc w:val="left"/>
        <w:rPr>
          <w:rFonts w:ascii="Times New Roman" w:hAnsi="Times New Roman"/>
          <w:szCs w:val="24"/>
          <w:lang w:eastAsia="bg-BG"/>
        </w:rPr>
      </w:pPr>
    </w:p>
    <w:p w14:paraId="04077097" w14:textId="5635C1B8" w:rsidR="007D5F22" w:rsidRPr="00B13D24" w:rsidRDefault="007D5F22" w:rsidP="007D5F22">
      <w:pPr>
        <w:rPr>
          <w:rFonts w:ascii="Times New Roman" w:hAnsi="Times New Roman"/>
          <w:szCs w:val="24"/>
          <w:lang w:val="ru-RU" w:eastAsia="bg-BG"/>
        </w:rPr>
      </w:pPr>
      <w:r>
        <w:rPr>
          <w:rFonts w:ascii="Times New Roman" w:hAnsi="Times New Roman"/>
          <w:b/>
          <w:sz w:val="26"/>
          <w:szCs w:val="26"/>
          <w:lang w:eastAsia="bg-BG"/>
        </w:rPr>
        <w:t xml:space="preserve">     </w:t>
      </w:r>
      <w:r>
        <w:rPr>
          <w:rFonts w:ascii="Times New Roman" w:hAnsi="Times New Roman"/>
          <w:b/>
          <w:sz w:val="26"/>
          <w:szCs w:val="26"/>
          <w:lang w:eastAsia="bg-BG"/>
        </w:rPr>
        <w:t xml:space="preserve">                             </w:t>
      </w: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2C770C6D" w14:textId="65996A46" w:rsidR="007D5F22" w:rsidRDefault="007D5F22" w:rsidP="007D5F22">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6E247495" w14:textId="1FF67E6C" w:rsidR="007D5F22" w:rsidRPr="00B13D24" w:rsidRDefault="007D5F22" w:rsidP="007D5F22">
      <w:pPr>
        <w:spacing w:after="0" w:line="240" w:lineRule="auto"/>
        <w:ind w:firstLine="0"/>
        <w:rPr>
          <w:rFonts w:ascii="Times New Roman" w:hAnsi="Times New Roman"/>
          <w:b/>
          <w:sz w:val="26"/>
          <w:szCs w:val="26"/>
          <w:lang w:eastAsia="bg-BG"/>
        </w:rPr>
      </w:pPr>
      <w:r>
        <w:rPr>
          <w:rFonts w:ascii="Times New Roman" w:hAnsi="Times New Roman"/>
          <w:b/>
          <w:sz w:val="26"/>
          <w:szCs w:val="26"/>
          <w:lang w:eastAsia="bg-BG"/>
        </w:rPr>
        <w:t>Вярно с оригинала</w:t>
      </w:r>
      <w:bookmarkStart w:id="1" w:name="_GoBack"/>
      <w:bookmarkEnd w:id="1"/>
    </w:p>
    <w:p w14:paraId="69C681DC" w14:textId="77777777" w:rsidR="00C41477" w:rsidRDefault="00C41477" w:rsidP="00A37511">
      <w:pPr>
        <w:tabs>
          <w:tab w:val="left" w:pos="1440"/>
        </w:tabs>
        <w:spacing w:before="120" w:after="0" w:line="240" w:lineRule="auto"/>
        <w:ind w:firstLine="0"/>
        <w:jc w:val="left"/>
        <w:rPr>
          <w:rFonts w:ascii="Times New Roman" w:hAnsi="Times New Roman"/>
          <w:szCs w:val="24"/>
          <w:lang w:eastAsia="bg-BG"/>
        </w:rPr>
      </w:pPr>
    </w:p>
    <w:p w14:paraId="1CECEC26" w14:textId="77777777" w:rsidR="00C41477" w:rsidRPr="00A37511" w:rsidRDefault="00C41477" w:rsidP="00A37511">
      <w:pPr>
        <w:tabs>
          <w:tab w:val="left" w:pos="1440"/>
        </w:tabs>
        <w:spacing w:before="120"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F736" w14:textId="77777777" w:rsidR="00D22870" w:rsidRDefault="00D22870">
      <w:r>
        <w:separator/>
      </w:r>
    </w:p>
  </w:endnote>
  <w:endnote w:type="continuationSeparator" w:id="0">
    <w:p w14:paraId="34FFC15F" w14:textId="77777777" w:rsidR="00D22870" w:rsidRDefault="00D22870">
      <w:r>
        <w:continuationSeparator/>
      </w:r>
    </w:p>
  </w:endnote>
  <w:endnote w:type="continuationNotice" w:id="1">
    <w:p w14:paraId="65BD5E29" w14:textId="77777777" w:rsidR="00D22870" w:rsidRDefault="00D22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2D4B04E9" w:rsidR="00022F7C" w:rsidRDefault="00022F7C">
    <w:pPr>
      <w:pStyle w:val="Footer"/>
      <w:jc w:val="right"/>
    </w:pPr>
    <w:r>
      <w:fldChar w:fldCharType="begin"/>
    </w:r>
    <w:r>
      <w:instrText xml:space="preserve"> PAGE   \* MERGEFORMAT </w:instrText>
    </w:r>
    <w:r>
      <w:fldChar w:fldCharType="separate"/>
    </w:r>
    <w:r w:rsidR="007D5F22">
      <w:rPr>
        <w:noProof/>
      </w:rPr>
      <w:t>4</w:t>
    </w:r>
    <w:r>
      <w:rPr>
        <w:noProof/>
      </w:rPr>
      <w:fldChar w:fldCharType="end"/>
    </w:r>
  </w:p>
  <w:p w14:paraId="202D0AFA" w14:textId="77777777" w:rsidR="00022F7C" w:rsidRDefault="00022F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022F7C" w:rsidRDefault="00022F7C">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022F7C" w:rsidRDefault="00022F7C">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022F7C" w:rsidRPr="00E7009E" w:rsidRDefault="00022F7C">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022F7C" w:rsidRDefault="00022F7C">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B1E8" w14:textId="77777777" w:rsidR="00D22870" w:rsidRDefault="00D22870">
      <w:r>
        <w:separator/>
      </w:r>
    </w:p>
  </w:footnote>
  <w:footnote w:type="continuationSeparator" w:id="0">
    <w:p w14:paraId="3B52AF7C" w14:textId="77777777" w:rsidR="00D22870" w:rsidRDefault="00D22870">
      <w:r>
        <w:continuationSeparator/>
      </w:r>
    </w:p>
  </w:footnote>
  <w:footnote w:type="continuationNotice" w:id="1">
    <w:p w14:paraId="4ED8A0F9" w14:textId="77777777" w:rsidR="00D22870" w:rsidRDefault="00D2287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022F7C" w:rsidRDefault="00022F7C">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022F7C" w:rsidRPr="008121DC" w:rsidRDefault="00022F7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022F7C" w:rsidRPr="008121DC" w:rsidRDefault="00022F7C" w:rsidP="009B5F78">
                          <w:pPr>
                            <w:pStyle w:val="Heading1"/>
                            <w:tabs>
                              <w:tab w:val="center" w:pos="3705"/>
                            </w:tabs>
                            <w:rPr>
                              <w:rFonts w:ascii="Times New Roman" w:hAnsi="Times New Roman"/>
                              <w:sz w:val="28"/>
                              <w:lang w:val="ru-RU"/>
                            </w:rPr>
                          </w:pPr>
                        </w:p>
                        <w:p w14:paraId="0AE519D5" w14:textId="77777777" w:rsidR="00022F7C" w:rsidRPr="008121DC" w:rsidRDefault="00022F7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A37511" w:rsidRPr="008121DC" w:rsidRDefault="00A3751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37511" w:rsidRPr="008121DC" w:rsidRDefault="00A37511" w:rsidP="009B5F78">
                    <w:pPr>
                      <w:pStyle w:val="Heading1"/>
                      <w:tabs>
                        <w:tab w:val="center" w:pos="3705"/>
                      </w:tabs>
                      <w:rPr>
                        <w:rFonts w:ascii="Times New Roman" w:hAnsi="Times New Roman"/>
                        <w:sz w:val="28"/>
                        <w:lang w:val="ru-RU"/>
                      </w:rPr>
                    </w:pPr>
                  </w:p>
                  <w:p w14:paraId="0AE519D5" w14:textId="77777777" w:rsidR="00A37511" w:rsidRPr="008121DC" w:rsidRDefault="00A3751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022F7C" w:rsidRDefault="00022F7C">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A0B5B15" w:rsidR="00022F7C" w:rsidRPr="0044009B" w:rsidRDefault="00022F7C"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КСИ-90</w:t>
    </w:r>
  </w:p>
  <w:p w14:paraId="62562D47" w14:textId="0A705A3E" w:rsidR="00022F7C" w:rsidRPr="007D5F22" w:rsidRDefault="00022F7C"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7D5F22">
      <w:rPr>
        <w:rFonts w:ascii="Times New Roman CYR" w:hAnsi="Times New Roman CYR"/>
        <w:color w:val="000000"/>
        <w:sz w:val="22"/>
        <w:lang w:val="en-US"/>
      </w:rPr>
      <w:t xml:space="preserve">23.04.2020 </w:t>
    </w:r>
    <w:r w:rsidR="007D5F22">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9F06E82"/>
    <w:multiLevelType w:val="hybridMultilevel"/>
    <w:tmpl w:val="5E660D0E"/>
    <w:lvl w:ilvl="0" w:tplc="BDF022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6" w15:restartNumberingAfterBreak="0">
    <w:nsid w:val="52635F1B"/>
    <w:multiLevelType w:val="hybridMultilevel"/>
    <w:tmpl w:val="A35ECE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0"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5"/>
  </w:num>
  <w:num w:numId="3">
    <w:abstractNumId w:val="24"/>
  </w:num>
  <w:num w:numId="4">
    <w:abstractNumId w:val="6"/>
  </w:num>
  <w:num w:numId="5">
    <w:abstractNumId w:val="23"/>
  </w:num>
  <w:num w:numId="6">
    <w:abstractNumId w:val="21"/>
  </w:num>
  <w:num w:numId="7">
    <w:abstractNumId w:val="20"/>
  </w:num>
  <w:num w:numId="8">
    <w:abstractNumId w:val="7"/>
  </w:num>
  <w:num w:numId="9">
    <w:abstractNumId w:val="9"/>
  </w:num>
  <w:num w:numId="10">
    <w:abstractNumId w:val="15"/>
  </w:num>
  <w:num w:numId="11">
    <w:abstractNumId w:val="19"/>
  </w:num>
  <w:num w:numId="12">
    <w:abstractNumId w:val="13"/>
  </w:num>
  <w:num w:numId="13">
    <w:abstractNumId w:val="11"/>
  </w:num>
  <w:num w:numId="14">
    <w:abstractNumId w:val="8"/>
  </w:num>
  <w:num w:numId="15">
    <w:abstractNumId w:val="0"/>
  </w:num>
  <w:num w:numId="16">
    <w:abstractNumId w:val="3"/>
  </w:num>
  <w:num w:numId="17">
    <w:abstractNumId w:val="4"/>
  </w:num>
  <w:num w:numId="18">
    <w:abstractNumId w:val="10"/>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2"/>
  </w:num>
  <w:num w:numId="24">
    <w:abstractNumId w:val="1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2F7C"/>
    <w:rsid w:val="00027991"/>
    <w:rsid w:val="00032DC0"/>
    <w:rsid w:val="00033D6E"/>
    <w:rsid w:val="00042603"/>
    <w:rsid w:val="00045ADB"/>
    <w:rsid w:val="00052312"/>
    <w:rsid w:val="00054917"/>
    <w:rsid w:val="0005538A"/>
    <w:rsid w:val="00055BA0"/>
    <w:rsid w:val="00060273"/>
    <w:rsid w:val="00060ACA"/>
    <w:rsid w:val="00061DB1"/>
    <w:rsid w:val="00062DBD"/>
    <w:rsid w:val="0006694B"/>
    <w:rsid w:val="000675D4"/>
    <w:rsid w:val="00070E24"/>
    <w:rsid w:val="00072954"/>
    <w:rsid w:val="00077A3B"/>
    <w:rsid w:val="000903FA"/>
    <w:rsid w:val="0009206E"/>
    <w:rsid w:val="00095480"/>
    <w:rsid w:val="000A0B30"/>
    <w:rsid w:val="000A2783"/>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1FEC"/>
    <w:rsid w:val="000E57A6"/>
    <w:rsid w:val="000E60D6"/>
    <w:rsid w:val="000E6148"/>
    <w:rsid w:val="000E675E"/>
    <w:rsid w:val="000E7326"/>
    <w:rsid w:val="001055E1"/>
    <w:rsid w:val="001141AE"/>
    <w:rsid w:val="0012613B"/>
    <w:rsid w:val="001263F9"/>
    <w:rsid w:val="00126567"/>
    <w:rsid w:val="00127C74"/>
    <w:rsid w:val="00132F2F"/>
    <w:rsid w:val="00136F3E"/>
    <w:rsid w:val="001401CB"/>
    <w:rsid w:val="00141FB1"/>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2CFA"/>
    <w:rsid w:val="001A4F8E"/>
    <w:rsid w:val="001B456F"/>
    <w:rsid w:val="001B73D5"/>
    <w:rsid w:val="001C0429"/>
    <w:rsid w:val="001C237A"/>
    <w:rsid w:val="001C3333"/>
    <w:rsid w:val="001C656D"/>
    <w:rsid w:val="001C6973"/>
    <w:rsid w:val="001E77B7"/>
    <w:rsid w:val="001F4AB4"/>
    <w:rsid w:val="00200374"/>
    <w:rsid w:val="00200856"/>
    <w:rsid w:val="00204EF2"/>
    <w:rsid w:val="002068A5"/>
    <w:rsid w:val="00211AE2"/>
    <w:rsid w:val="0021670D"/>
    <w:rsid w:val="0021767C"/>
    <w:rsid w:val="00222D3B"/>
    <w:rsid w:val="002238B5"/>
    <w:rsid w:val="00224CA0"/>
    <w:rsid w:val="002258E2"/>
    <w:rsid w:val="00227070"/>
    <w:rsid w:val="0024697F"/>
    <w:rsid w:val="00246BF0"/>
    <w:rsid w:val="0025065C"/>
    <w:rsid w:val="00251258"/>
    <w:rsid w:val="00251D52"/>
    <w:rsid w:val="002527F5"/>
    <w:rsid w:val="00252A32"/>
    <w:rsid w:val="00260694"/>
    <w:rsid w:val="002657CE"/>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4384E"/>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483"/>
    <w:rsid w:val="0039398F"/>
    <w:rsid w:val="00393C03"/>
    <w:rsid w:val="00394DF9"/>
    <w:rsid w:val="00395203"/>
    <w:rsid w:val="00396C99"/>
    <w:rsid w:val="003975C2"/>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50B1F"/>
    <w:rsid w:val="004520A4"/>
    <w:rsid w:val="004526E9"/>
    <w:rsid w:val="00457037"/>
    <w:rsid w:val="00457FC5"/>
    <w:rsid w:val="0046139A"/>
    <w:rsid w:val="004639EB"/>
    <w:rsid w:val="004641AD"/>
    <w:rsid w:val="00466887"/>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2AE"/>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427"/>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499B"/>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08BB"/>
    <w:rsid w:val="005C37E1"/>
    <w:rsid w:val="005C5D33"/>
    <w:rsid w:val="005C700E"/>
    <w:rsid w:val="005D3F59"/>
    <w:rsid w:val="005D66A2"/>
    <w:rsid w:val="005D6824"/>
    <w:rsid w:val="005E027D"/>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244D"/>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B7"/>
    <w:rsid w:val="0077580F"/>
    <w:rsid w:val="00777492"/>
    <w:rsid w:val="007812C7"/>
    <w:rsid w:val="007815B0"/>
    <w:rsid w:val="00791458"/>
    <w:rsid w:val="007A0F50"/>
    <w:rsid w:val="007A358A"/>
    <w:rsid w:val="007A499F"/>
    <w:rsid w:val="007A5E11"/>
    <w:rsid w:val="007B0C6D"/>
    <w:rsid w:val="007B3400"/>
    <w:rsid w:val="007B485B"/>
    <w:rsid w:val="007B7946"/>
    <w:rsid w:val="007D0186"/>
    <w:rsid w:val="007D1072"/>
    <w:rsid w:val="007D18D4"/>
    <w:rsid w:val="007D33AF"/>
    <w:rsid w:val="007D3E1C"/>
    <w:rsid w:val="007D424E"/>
    <w:rsid w:val="007D5F22"/>
    <w:rsid w:val="007D7443"/>
    <w:rsid w:val="007E2592"/>
    <w:rsid w:val="007E386E"/>
    <w:rsid w:val="007E77CC"/>
    <w:rsid w:val="007F1281"/>
    <w:rsid w:val="007F41AC"/>
    <w:rsid w:val="00800DD0"/>
    <w:rsid w:val="00801FB5"/>
    <w:rsid w:val="00804B1F"/>
    <w:rsid w:val="00806F68"/>
    <w:rsid w:val="00811413"/>
    <w:rsid w:val="008121DC"/>
    <w:rsid w:val="00820A5E"/>
    <w:rsid w:val="00827B5D"/>
    <w:rsid w:val="008319CD"/>
    <w:rsid w:val="008400EC"/>
    <w:rsid w:val="00846226"/>
    <w:rsid w:val="00856ECC"/>
    <w:rsid w:val="008638A2"/>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F00A1"/>
    <w:rsid w:val="008F3292"/>
    <w:rsid w:val="00901B42"/>
    <w:rsid w:val="00907DD8"/>
    <w:rsid w:val="009206B1"/>
    <w:rsid w:val="009352B5"/>
    <w:rsid w:val="00937776"/>
    <w:rsid w:val="00940664"/>
    <w:rsid w:val="00941378"/>
    <w:rsid w:val="00941961"/>
    <w:rsid w:val="00941C53"/>
    <w:rsid w:val="009449DE"/>
    <w:rsid w:val="009547B3"/>
    <w:rsid w:val="00955888"/>
    <w:rsid w:val="00962CEE"/>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12FA"/>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3A75"/>
    <w:rsid w:val="00A55C7B"/>
    <w:rsid w:val="00A56B5D"/>
    <w:rsid w:val="00A60A5A"/>
    <w:rsid w:val="00A64700"/>
    <w:rsid w:val="00A67CB5"/>
    <w:rsid w:val="00A7226A"/>
    <w:rsid w:val="00A73EBB"/>
    <w:rsid w:val="00A8286B"/>
    <w:rsid w:val="00A83601"/>
    <w:rsid w:val="00A854F5"/>
    <w:rsid w:val="00A909EB"/>
    <w:rsid w:val="00A9468D"/>
    <w:rsid w:val="00A972A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3F29"/>
    <w:rsid w:val="00B256B9"/>
    <w:rsid w:val="00B272C0"/>
    <w:rsid w:val="00B31B68"/>
    <w:rsid w:val="00B47070"/>
    <w:rsid w:val="00B517CE"/>
    <w:rsid w:val="00B52F65"/>
    <w:rsid w:val="00B5435D"/>
    <w:rsid w:val="00B57205"/>
    <w:rsid w:val="00B627C3"/>
    <w:rsid w:val="00B62E10"/>
    <w:rsid w:val="00B647F3"/>
    <w:rsid w:val="00B71261"/>
    <w:rsid w:val="00B732C7"/>
    <w:rsid w:val="00B7408F"/>
    <w:rsid w:val="00B74317"/>
    <w:rsid w:val="00B77539"/>
    <w:rsid w:val="00B77B14"/>
    <w:rsid w:val="00B83B78"/>
    <w:rsid w:val="00B858E9"/>
    <w:rsid w:val="00B85DDC"/>
    <w:rsid w:val="00B867BD"/>
    <w:rsid w:val="00B90277"/>
    <w:rsid w:val="00B934F3"/>
    <w:rsid w:val="00B97F25"/>
    <w:rsid w:val="00BA4CF4"/>
    <w:rsid w:val="00BA6578"/>
    <w:rsid w:val="00BA7893"/>
    <w:rsid w:val="00BB0BA9"/>
    <w:rsid w:val="00BB22D0"/>
    <w:rsid w:val="00BB32E3"/>
    <w:rsid w:val="00BB7FD0"/>
    <w:rsid w:val="00BC7054"/>
    <w:rsid w:val="00BD6238"/>
    <w:rsid w:val="00BF105F"/>
    <w:rsid w:val="00BF7DF1"/>
    <w:rsid w:val="00C0071D"/>
    <w:rsid w:val="00C014F8"/>
    <w:rsid w:val="00C03522"/>
    <w:rsid w:val="00C04B9C"/>
    <w:rsid w:val="00C06312"/>
    <w:rsid w:val="00C079D8"/>
    <w:rsid w:val="00C1049F"/>
    <w:rsid w:val="00C20186"/>
    <w:rsid w:val="00C21AAF"/>
    <w:rsid w:val="00C21EBC"/>
    <w:rsid w:val="00C2347F"/>
    <w:rsid w:val="00C25071"/>
    <w:rsid w:val="00C32123"/>
    <w:rsid w:val="00C327CF"/>
    <w:rsid w:val="00C332D7"/>
    <w:rsid w:val="00C41477"/>
    <w:rsid w:val="00C4618D"/>
    <w:rsid w:val="00C46834"/>
    <w:rsid w:val="00C53F1B"/>
    <w:rsid w:val="00C559C9"/>
    <w:rsid w:val="00C56C5F"/>
    <w:rsid w:val="00C66C4D"/>
    <w:rsid w:val="00C67791"/>
    <w:rsid w:val="00C7189D"/>
    <w:rsid w:val="00C75578"/>
    <w:rsid w:val="00C75BE1"/>
    <w:rsid w:val="00C82C7E"/>
    <w:rsid w:val="00C836B9"/>
    <w:rsid w:val="00C86346"/>
    <w:rsid w:val="00C9327D"/>
    <w:rsid w:val="00C95F95"/>
    <w:rsid w:val="00C97E5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3CD0"/>
    <w:rsid w:val="00CE7D18"/>
    <w:rsid w:val="00CF259E"/>
    <w:rsid w:val="00CF25B5"/>
    <w:rsid w:val="00CF6141"/>
    <w:rsid w:val="00D14C2D"/>
    <w:rsid w:val="00D1570B"/>
    <w:rsid w:val="00D16AD1"/>
    <w:rsid w:val="00D174D8"/>
    <w:rsid w:val="00D21D48"/>
    <w:rsid w:val="00D22870"/>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1AFD"/>
    <w:rsid w:val="00DA3A50"/>
    <w:rsid w:val="00DB1972"/>
    <w:rsid w:val="00DB30AF"/>
    <w:rsid w:val="00DC468C"/>
    <w:rsid w:val="00DC71AA"/>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53726"/>
    <w:rsid w:val="00E54388"/>
    <w:rsid w:val="00E554FF"/>
    <w:rsid w:val="00E56F8D"/>
    <w:rsid w:val="00E576E8"/>
    <w:rsid w:val="00E5770E"/>
    <w:rsid w:val="00E7009E"/>
    <w:rsid w:val="00E7391B"/>
    <w:rsid w:val="00E7730C"/>
    <w:rsid w:val="00E82EC7"/>
    <w:rsid w:val="00E84A47"/>
    <w:rsid w:val="00E85D02"/>
    <w:rsid w:val="00E93E38"/>
    <w:rsid w:val="00E94877"/>
    <w:rsid w:val="00EA00B7"/>
    <w:rsid w:val="00EA29D5"/>
    <w:rsid w:val="00EA39A1"/>
    <w:rsid w:val="00EA6E92"/>
    <w:rsid w:val="00EA787C"/>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199"/>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31F3D"/>
    <w:rsid w:val="00F418A4"/>
    <w:rsid w:val="00F4220A"/>
    <w:rsid w:val="00F42A42"/>
    <w:rsid w:val="00F47550"/>
    <w:rsid w:val="00F50390"/>
    <w:rsid w:val="00F52568"/>
    <w:rsid w:val="00F52705"/>
    <w:rsid w:val="00F52AA5"/>
    <w:rsid w:val="00F60643"/>
    <w:rsid w:val="00F60D89"/>
    <w:rsid w:val="00F60EE1"/>
    <w:rsid w:val="00F627F9"/>
    <w:rsid w:val="00F8096A"/>
    <w:rsid w:val="00F8130E"/>
    <w:rsid w:val="00F82FFB"/>
    <w:rsid w:val="00F83C97"/>
    <w:rsid w:val="00F86269"/>
    <w:rsid w:val="00F90E13"/>
    <w:rsid w:val="00F93637"/>
    <w:rsid w:val="00F94FF8"/>
    <w:rsid w:val="00F96542"/>
    <w:rsid w:val="00FA44B2"/>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 w:type="character" w:styleId="FollowedHyperlink">
    <w:name w:val="FollowedHyperlink"/>
    <w:basedOn w:val="DefaultParagraphFont"/>
    <w:semiHidden/>
    <w:unhideWhenUsed/>
    <w:rsid w:val="00EA7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aop.bg/metodologiya/vyprosi-i-otgovo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+eRD/esiV5acCoZ4kUeXZj/CljvfJkjQ9XFInF4VKyY=</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afN1G9+AnfWkLx2K1tSqJ5+Vnm+ZnVSDQSLblI4SusQ=</DigestValue>
    </Reference>
  </SignedInfo>
  <SignatureValue>vO/bW6afBtZjnql4a7dyxHjp5ZgPY1S4pcskoIHqYAA6cm1P94CZG12kKQt+amAKYG9fSu6N+5+G
Rglr2DHuTqlVlZxZqJHFdt15SdoasIdP8bjdKT7jrZsjQLKH7L153mBlPX5E8JGzb0pJ20dQncDq
JzuD83tT2Vn6CMafj5LcJNyQN0xl8YTHbhkd4UM3FnYfquXYNfiQwhLGop4b979yy3fR9SlqzFiu
78kH0aWWg9RfuWhF9lNKwPVZO3HOa1MIybL3sFvW5k5Y/iRJG48yD3+X0ecLMdC/eLrOcNLpSgAa
11VtM+u+GHO/SU5XQ+eLEUM4gbCWhm17jWdRNg==</SignatureValue>
  <KeyInfo>
    <X509Data>
      <X509Certificate>MIIHLTCCBRWgAwIBAgIIB1g42T/EiGYwDQYJKoZIhvcNAQELBQAwgYAxJDAiBgNVBAMMG1N0YW1wSVQgR2xvYmFsIFF1YWxpZmllZCBDQTEYMBYGA1UEYQwPTlRSQkctODMxNjQxNzkxMSEwHwYDVQQKDBhJbmZvcm1hdGlvbiBTZXJ2aWNlcyBKU0MxDjAMBgNVBAcMBVNvZmlhMQswCQYDVQQGEwJCRzAeFw0xOTExMDYxMzM4MzlaFw0yMDExMDUxMzM4Mzl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++xUCbsSjofyEDJV+DqaNwQEWXlYnepSiwTIhCvZH8Y=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YYnEUlNYhkXn+mFOWNn6VeP9PUr9rUZBIQw/+3FZgRc=</DigestValue>
      </Reference>
      <Reference URI="/word/endnotes.xml?ContentType=application/vnd.openxmlformats-officedocument.wordprocessingml.endnotes+xml">
        <DigestMethod Algorithm="http://www.w3.org/2001/04/xmlenc#sha256"/>
        <DigestValue>TmAJdrh8YIQrtRXgUZVlVGmSetUdQi8R/I/xPbKhWw0=</DigestValue>
      </Reference>
      <Reference URI="/word/fontTable.xml?ContentType=application/vnd.openxmlformats-officedocument.wordprocessingml.fontTable+xml">
        <DigestMethod Algorithm="http://www.w3.org/2001/04/xmlenc#sha256"/>
        <DigestValue>0ZZ37+CtNio5TmHAnWLcgDJdXemvPBw9NwQ3+bUfxoE=</DigestValue>
      </Reference>
      <Reference URI="/word/footer1.xml?ContentType=application/vnd.openxmlformats-officedocument.wordprocessingml.footer+xml">
        <DigestMethod Algorithm="http://www.w3.org/2001/04/xmlenc#sha256"/>
        <DigestValue>JSKom+fTccZptW5O6ulMvbTeY8RmBGU2GvSwcg5TV8E=</DigestValue>
      </Reference>
      <Reference URI="/word/footer2.xml?ContentType=application/vnd.openxmlformats-officedocument.wordprocessingml.footer+xml">
        <DigestMethod Algorithm="http://www.w3.org/2001/04/xmlenc#sha256"/>
        <DigestValue>0Lrjnwl2PA012nOTGK++dkXjsqcCmSOjVICDzv4OhY0=</DigestValue>
      </Reference>
      <Reference URI="/word/footnotes.xml?ContentType=application/vnd.openxmlformats-officedocument.wordprocessingml.footnotes+xml">
        <DigestMethod Algorithm="http://www.w3.org/2001/04/xmlenc#sha256"/>
        <DigestValue>pzfTR0Jg5zEtz20ShlsqpVEvMNkg5MjRW2S1gNbF6xU=</DigestValue>
      </Reference>
      <Reference URI="/word/header1.xml?ContentType=application/vnd.openxmlformats-officedocument.wordprocessingml.header+xml">
        <DigestMethod Algorithm="http://www.w3.org/2001/04/xmlenc#sha256"/>
        <DigestValue>bp4yUr2k8uyLu/cY61HEeCUIM6icBaAPYVaf7I9FqcI=</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fear+HcT+xpzceA7YC5wLmnHt4zJamXZ89V6tr7gKpI=</DigestValue>
      </Reference>
      <Reference URI="/word/settings.xml?ContentType=application/vnd.openxmlformats-officedocument.wordprocessingml.settings+xml">
        <DigestMethod Algorithm="http://www.w3.org/2001/04/xmlenc#sha256"/>
        <DigestValue>ZPLhVphWOiVaGJ79Bi+AjvtB7aRk6Okm0CAkFuC9pmU=</DigestValue>
      </Reference>
      <Reference URI="/word/styles.xml?ContentType=application/vnd.openxmlformats-officedocument.wordprocessingml.styles+xml">
        <DigestMethod Algorithm="http://www.w3.org/2001/04/xmlenc#sha256"/>
        <DigestValue>uVi/Fks1s8NC3Mu7L5SZju1GeDHk3vtn7okrWvcZ/pg=</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fe61f0EkFW82htyv70Vi5SP/x0JmfdO0ATuM71m6QJ8=</DigestValue>
      </Reference>
    </Manifest>
    <SignatureProperties>
      <SignatureProperty Id="idSignatureTime" Target="#idPackageSignature">
        <mdssi:SignatureTime xmlns:mdssi="http://schemas.openxmlformats.org/package/2006/digital-signature">
          <mdssi:Format>YYYY-MM-DDThh:mm:ssTZD</mdssi:Format>
          <mdssi:Value>2020-04-23T11:06:46Z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2020-04-23T11:06:46Z</xd:SigningTime>
          <xd:SigningCertificate>
            <xd:Cert>
              <xd:CertDigest>
                <DigestMethod Algorithm="http://www.w3.org/2001/04/xmlenc#sha256"/>
                <DigestValue>00eWUr1kPVN2xo6qRAF03d/ocki61FSkrb7FSCVIcds=</DigestValue>
              </xd:CertDigest>
              <xd:IssuerSerial>
                <X509IssuerName>C=BG, L=Sofia, O=Information Services JSC, OID.2.5.4.97=NTRBG-831641791, CN=StampIT Global Qualified CA</X509IssuerName>
                <X509SerialNumber>529235461944936550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8819-A250-4BB2-AE59-04B66E43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2020-04-23T10:57:00Z</dcterms:created>
  <dcterms:modified xsi:type="dcterms:W3CDTF">2020-04-23T11:00:00Z</dcterms:modified>
</cp:coreProperties>
</file>