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12A0" w:rsidRPr="00A119E3" w:rsidRDefault="00B712A0" w:rsidP="00B712A0">
      <w:pPr>
        <w:pStyle w:val="a5"/>
        <w:ind w:left="3600" w:firstLine="720"/>
        <w:jc w:val="right"/>
        <w:rPr>
          <w:sz w:val="24"/>
          <w:szCs w:val="24"/>
          <w:lang w:val="en-US"/>
        </w:rPr>
      </w:pPr>
      <w:proofErr w:type="spellStart"/>
      <w:r w:rsidRPr="00A57376">
        <w:rPr>
          <w:b/>
          <w:bCs/>
          <w:sz w:val="24"/>
          <w:szCs w:val="24"/>
        </w:rPr>
        <w:t>Приложение</w:t>
      </w:r>
      <w:proofErr w:type="spellEnd"/>
      <w:r w:rsidRPr="00A57376">
        <w:rPr>
          <w:b/>
          <w:bCs/>
          <w:sz w:val="24"/>
          <w:szCs w:val="24"/>
        </w:rPr>
        <w:t xml:space="preserve"> №</w:t>
      </w:r>
      <w:r w:rsidRPr="00A57376">
        <w:rPr>
          <w:b/>
          <w:bCs/>
          <w:sz w:val="24"/>
          <w:szCs w:val="24"/>
          <w:lang w:val="bg-BG"/>
        </w:rPr>
        <w:t xml:space="preserve"> </w:t>
      </w:r>
      <w:r>
        <w:rPr>
          <w:b/>
          <w:bCs/>
          <w:sz w:val="24"/>
          <w:szCs w:val="24"/>
          <w:lang w:val="en-US"/>
        </w:rPr>
        <w:t>1</w:t>
      </w:r>
    </w:p>
    <w:p w:rsidR="00B712A0" w:rsidRDefault="00B712A0" w:rsidP="00B712A0">
      <w:pPr>
        <w:ind w:firstLine="570"/>
        <w:rPr>
          <w:lang w:val="bg-BG"/>
        </w:rPr>
      </w:pPr>
    </w:p>
    <w:p w:rsidR="006C672E" w:rsidRDefault="006C672E" w:rsidP="00B712A0">
      <w:pPr>
        <w:ind w:firstLine="570"/>
        <w:rPr>
          <w:lang w:val="bg-BG"/>
        </w:rPr>
      </w:pPr>
    </w:p>
    <w:p w:rsidR="006C672E" w:rsidRDefault="006C672E" w:rsidP="00B712A0">
      <w:pPr>
        <w:ind w:firstLine="570"/>
        <w:rPr>
          <w:lang w:val="bg-BG"/>
        </w:rPr>
      </w:pPr>
    </w:p>
    <w:p w:rsidR="00B712A0" w:rsidRDefault="00B712A0" w:rsidP="00B712A0">
      <w:pPr>
        <w:ind w:firstLine="570"/>
        <w:rPr>
          <w:lang w:val="bg-BG"/>
        </w:rPr>
      </w:pPr>
    </w:p>
    <w:p w:rsidR="00B712A0" w:rsidRDefault="00B712A0" w:rsidP="00B712A0">
      <w:pPr>
        <w:ind w:left="2124" w:firstLine="708"/>
        <w:rPr>
          <w:b/>
          <w:lang w:val="bg-BG"/>
        </w:rPr>
      </w:pPr>
      <w:r w:rsidRPr="00B712A0">
        <w:rPr>
          <w:b/>
          <w:lang w:val="bg-BG"/>
        </w:rPr>
        <w:t>ТЕХНИЧЕСКА СПЕЦИФИКАЦИЯ</w:t>
      </w:r>
    </w:p>
    <w:p w:rsidR="00B712A0" w:rsidRPr="006F2C3B" w:rsidRDefault="00B712A0" w:rsidP="006F2C3B">
      <w:pPr>
        <w:jc w:val="center"/>
        <w:rPr>
          <w:lang w:val="bg-BG"/>
        </w:rPr>
      </w:pPr>
      <w:r w:rsidRPr="006F2C3B">
        <w:rPr>
          <w:lang w:val="bg-BG"/>
        </w:rPr>
        <w:t>за обществена поръчка, чрез събиране на оферти с обява, с предмет:</w:t>
      </w:r>
    </w:p>
    <w:p w:rsidR="00B712A0" w:rsidRDefault="006F2C3B" w:rsidP="006F2C3B">
      <w:pPr>
        <w:ind w:firstLine="570"/>
        <w:jc w:val="center"/>
        <w:rPr>
          <w:lang w:val="bg-BG"/>
        </w:rPr>
      </w:pPr>
      <w:r w:rsidRPr="00B21128">
        <w:rPr>
          <w:b/>
          <w:color w:val="000000"/>
          <w:lang w:val="bg-BG"/>
        </w:rPr>
        <w:t>„</w:t>
      </w:r>
      <w:r w:rsidR="00BE0C34">
        <w:rPr>
          <w:b/>
          <w:color w:val="000000"/>
          <w:lang w:val="bg-BG"/>
        </w:rPr>
        <w:t xml:space="preserve"> </w:t>
      </w:r>
      <w:r w:rsidRPr="00B21128">
        <w:rPr>
          <w:b/>
          <w:color w:val="000000"/>
          <w:lang w:val="bg-BG"/>
        </w:rPr>
        <w:t xml:space="preserve">Доставка на </w:t>
      </w:r>
      <w:r w:rsidR="00BE0C34">
        <w:rPr>
          <w:b/>
          <w:color w:val="000000"/>
          <w:lang w:val="bg-BG"/>
        </w:rPr>
        <w:t>фабрично рециклиран инжектор</w:t>
      </w:r>
      <w:r w:rsidRPr="00B21128">
        <w:rPr>
          <w:b/>
          <w:color w:val="000000"/>
          <w:lang w:val="bg-BG"/>
        </w:rPr>
        <w:t xml:space="preserve"> ”</w:t>
      </w:r>
      <w:r>
        <w:rPr>
          <w:b/>
          <w:color w:val="000000"/>
          <w:lang w:val="bg-BG"/>
        </w:rPr>
        <w:t xml:space="preserve"> по Техническа спецификация – Приложение 1</w:t>
      </w:r>
    </w:p>
    <w:p w:rsidR="00B712A0" w:rsidRDefault="00B712A0" w:rsidP="006F2C3B">
      <w:pPr>
        <w:ind w:firstLine="570"/>
        <w:jc w:val="center"/>
        <w:rPr>
          <w:lang w:val="bg-BG"/>
        </w:rPr>
      </w:pPr>
    </w:p>
    <w:p w:rsidR="00B712A0" w:rsidRDefault="00B712A0" w:rsidP="00B712A0">
      <w:pPr>
        <w:ind w:firstLine="570"/>
        <w:rPr>
          <w:lang w:val="bg-BG"/>
        </w:rPr>
      </w:pPr>
    </w:p>
    <w:p w:rsidR="00B712A0" w:rsidRDefault="00B712A0" w:rsidP="00B712A0">
      <w:pPr>
        <w:ind w:firstLine="570"/>
        <w:rPr>
          <w:lang w:val="bg-BG"/>
        </w:rPr>
      </w:pPr>
    </w:p>
    <w:tbl>
      <w:tblPr>
        <w:tblW w:w="9087" w:type="dxa"/>
        <w:tblInd w:w="55" w:type="dxa"/>
        <w:tblCellMar>
          <w:left w:w="70" w:type="dxa"/>
          <w:right w:w="70" w:type="dxa"/>
        </w:tblCellMar>
        <w:tblLook w:val="04A0"/>
      </w:tblPr>
      <w:tblGrid>
        <w:gridCol w:w="520"/>
        <w:gridCol w:w="8567"/>
      </w:tblGrid>
      <w:tr w:rsidR="0072203A" w:rsidRPr="00F41A36" w:rsidTr="00202FDA">
        <w:trPr>
          <w:trHeight w:val="534"/>
        </w:trPr>
        <w:tc>
          <w:tcPr>
            <w:tcW w:w="520" w:type="dxa"/>
            <w:tcBorders>
              <w:top w:val="single" w:sz="4" w:space="0" w:color="auto"/>
              <w:left w:val="single" w:sz="4" w:space="0" w:color="auto"/>
              <w:bottom w:val="single" w:sz="4" w:space="0" w:color="auto"/>
              <w:right w:val="single" w:sz="4" w:space="0" w:color="auto"/>
            </w:tcBorders>
            <w:shd w:val="clear" w:color="auto" w:fill="FFFFFF"/>
            <w:noWrap/>
            <w:hideMark/>
          </w:tcPr>
          <w:p w:rsidR="0072203A" w:rsidRDefault="0072203A">
            <w:pPr>
              <w:rPr>
                <w:color w:val="000000"/>
              </w:rPr>
            </w:pPr>
            <w:r>
              <w:rPr>
                <w:color w:val="000000"/>
              </w:rPr>
              <w:t>№</w:t>
            </w:r>
          </w:p>
        </w:tc>
        <w:tc>
          <w:tcPr>
            <w:tcW w:w="8567" w:type="dxa"/>
            <w:tcBorders>
              <w:top w:val="single" w:sz="4" w:space="0" w:color="auto"/>
              <w:left w:val="nil"/>
              <w:bottom w:val="single" w:sz="4" w:space="0" w:color="auto"/>
              <w:right w:val="single" w:sz="4" w:space="0" w:color="auto"/>
            </w:tcBorders>
            <w:shd w:val="clear" w:color="auto" w:fill="FFFFFF"/>
            <w:hideMark/>
          </w:tcPr>
          <w:p w:rsidR="0072203A" w:rsidRDefault="0072203A">
            <w:pPr>
              <w:jc w:val="center"/>
              <w:rPr>
                <w:b/>
                <w:bCs/>
                <w:color w:val="000000"/>
              </w:rPr>
            </w:pPr>
            <w:proofErr w:type="spellStart"/>
            <w:r>
              <w:rPr>
                <w:b/>
                <w:bCs/>
                <w:color w:val="000000"/>
              </w:rPr>
              <w:t>Минимални</w:t>
            </w:r>
            <w:proofErr w:type="spellEnd"/>
            <w:r>
              <w:rPr>
                <w:b/>
                <w:bCs/>
                <w:color w:val="000000"/>
              </w:rPr>
              <w:t xml:space="preserve"> </w:t>
            </w:r>
            <w:proofErr w:type="spellStart"/>
            <w:r>
              <w:rPr>
                <w:b/>
                <w:bCs/>
                <w:color w:val="000000"/>
              </w:rPr>
              <w:t>технически</w:t>
            </w:r>
            <w:proofErr w:type="spellEnd"/>
            <w:r>
              <w:rPr>
                <w:b/>
                <w:bCs/>
                <w:color w:val="000000"/>
              </w:rPr>
              <w:t xml:space="preserve"> и </w:t>
            </w:r>
            <w:proofErr w:type="spellStart"/>
            <w:r>
              <w:rPr>
                <w:b/>
                <w:bCs/>
                <w:color w:val="000000"/>
              </w:rPr>
              <w:t>функционални</w:t>
            </w:r>
            <w:proofErr w:type="spellEnd"/>
            <w:r>
              <w:rPr>
                <w:b/>
                <w:bCs/>
                <w:color w:val="000000"/>
              </w:rPr>
              <w:t xml:space="preserve"> </w:t>
            </w:r>
            <w:proofErr w:type="spellStart"/>
            <w:r>
              <w:rPr>
                <w:b/>
                <w:bCs/>
                <w:color w:val="000000"/>
              </w:rPr>
              <w:t>характеристики</w:t>
            </w:r>
            <w:proofErr w:type="spellEnd"/>
          </w:p>
        </w:tc>
      </w:tr>
      <w:tr w:rsidR="0072203A" w:rsidRPr="00F41A36" w:rsidTr="0072203A">
        <w:trPr>
          <w:trHeight w:val="300"/>
        </w:trPr>
        <w:tc>
          <w:tcPr>
            <w:tcW w:w="520" w:type="dxa"/>
            <w:tcBorders>
              <w:top w:val="nil"/>
              <w:left w:val="single" w:sz="4" w:space="0" w:color="auto"/>
              <w:bottom w:val="single" w:sz="4" w:space="0" w:color="auto"/>
              <w:right w:val="single" w:sz="4" w:space="0" w:color="auto"/>
            </w:tcBorders>
            <w:shd w:val="clear" w:color="auto" w:fill="auto"/>
            <w:hideMark/>
          </w:tcPr>
          <w:p w:rsidR="0072203A" w:rsidRDefault="0072203A">
            <w:pPr>
              <w:rPr>
                <w:b/>
                <w:bCs/>
                <w:color w:val="000000"/>
              </w:rPr>
            </w:pPr>
          </w:p>
        </w:tc>
        <w:tc>
          <w:tcPr>
            <w:tcW w:w="8567" w:type="dxa"/>
            <w:tcBorders>
              <w:top w:val="nil"/>
              <w:left w:val="nil"/>
              <w:bottom w:val="single" w:sz="4" w:space="0" w:color="auto"/>
              <w:right w:val="single" w:sz="4" w:space="0" w:color="auto"/>
            </w:tcBorders>
            <w:shd w:val="clear" w:color="auto" w:fill="auto"/>
            <w:hideMark/>
          </w:tcPr>
          <w:p w:rsidR="0072203A" w:rsidRPr="00BE0C34" w:rsidRDefault="0072203A" w:rsidP="00BE0C34">
            <w:pPr>
              <w:jc w:val="center"/>
              <w:rPr>
                <w:b/>
                <w:bCs/>
                <w:i/>
                <w:iCs/>
                <w:color w:val="000000"/>
                <w:lang w:val="bg-BG"/>
              </w:rPr>
            </w:pPr>
            <w:proofErr w:type="spellStart"/>
            <w:r>
              <w:rPr>
                <w:b/>
                <w:bCs/>
                <w:i/>
                <w:iCs/>
                <w:color w:val="000000"/>
              </w:rPr>
              <w:t>Общи</w:t>
            </w:r>
            <w:proofErr w:type="spellEnd"/>
            <w:r>
              <w:rPr>
                <w:b/>
                <w:bCs/>
                <w:i/>
                <w:iCs/>
                <w:color w:val="000000"/>
              </w:rPr>
              <w:t xml:space="preserve"> </w:t>
            </w:r>
            <w:proofErr w:type="spellStart"/>
            <w:r>
              <w:rPr>
                <w:b/>
                <w:bCs/>
                <w:i/>
                <w:iCs/>
                <w:color w:val="000000"/>
              </w:rPr>
              <w:t>характеристики</w:t>
            </w:r>
            <w:proofErr w:type="spellEnd"/>
            <w:r>
              <w:rPr>
                <w:b/>
                <w:bCs/>
                <w:i/>
                <w:iCs/>
                <w:color w:val="000000"/>
              </w:rPr>
              <w:t xml:space="preserve"> </w:t>
            </w:r>
            <w:r>
              <w:rPr>
                <w:b/>
                <w:bCs/>
                <w:i/>
                <w:iCs/>
                <w:color w:val="000000"/>
                <w:lang w:val="bg-BG"/>
              </w:rPr>
              <w:t xml:space="preserve">на </w:t>
            </w:r>
            <w:proofErr w:type="spellStart"/>
            <w:r w:rsidR="00B71E91">
              <w:rPr>
                <w:b/>
                <w:bCs/>
                <w:i/>
                <w:iCs/>
                <w:color w:val="000000"/>
                <w:lang w:val="bg-BG"/>
              </w:rPr>
              <w:t>триглав</w:t>
            </w:r>
            <w:proofErr w:type="spellEnd"/>
            <w:r w:rsidR="00B71E91">
              <w:rPr>
                <w:b/>
                <w:bCs/>
                <w:i/>
                <w:iCs/>
                <w:color w:val="000000"/>
                <w:lang w:val="bg-BG"/>
              </w:rPr>
              <w:t xml:space="preserve"> </w:t>
            </w:r>
            <w:proofErr w:type="spellStart"/>
            <w:r>
              <w:rPr>
                <w:b/>
                <w:bCs/>
                <w:i/>
                <w:iCs/>
                <w:color w:val="000000"/>
                <w:lang w:val="bg-BG"/>
              </w:rPr>
              <w:t>инжектор</w:t>
            </w:r>
            <w:proofErr w:type="spellEnd"/>
          </w:p>
        </w:tc>
      </w:tr>
      <w:tr w:rsidR="0072203A" w:rsidRPr="00F41A36" w:rsidTr="0072203A">
        <w:trPr>
          <w:trHeight w:val="30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72203A" w:rsidRPr="00BE0C34" w:rsidRDefault="0072203A" w:rsidP="00C450E0">
            <w:pPr>
              <w:shd w:val="clear" w:color="auto" w:fill="FFFFFF"/>
              <w:jc w:val="center"/>
              <w:rPr>
                <w:color w:val="000000"/>
                <w:lang w:val="bg-BG" w:eastAsia="bg-BG"/>
              </w:rPr>
            </w:pPr>
            <w:r w:rsidRPr="00BE0C34">
              <w:rPr>
                <w:color w:val="000000"/>
                <w:lang w:val="bg-BG" w:eastAsia="bg-BG"/>
              </w:rPr>
              <w:t>1</w:t>
            </w:r>
          </w:p>
        </w:tc>
        <w:tc>
          <w:tcPr>
            <w:tcW w:w="8567" w:type="dxa"/>
            <w:tcBorders>
              <w:top w:val="nil"/>
              <w:left w:val="nil"/>
              <w:bottom w:val="single" w:sz="4" w:space="0" w:color="auto"/>
              <w:right w:val="single" w:sz="4" w:space="0" w:color="auto"/>
            </w:tcBorders>
            <w:shd w:val="clear" w:color="auto" w:fill="auto"/>
            <w:vAlign w:val="center"/>
            <w:hideMark/>
          </w:tcPr>
          <w:p w:rsidR="0072203A" w:rsidRPr="00BE0C34" w:rsidRDefault="0072203A" w:rsidP="00C450E0">
            <w:pPr>
              <w:shd w:val="clear" w:color="auto" w:fill="FFFFFF"/>
              <w:rPr>
                <w:color w:val="000000"/>
                <w:lang w:val="bg-BG" w:eastAsia="bg-BG"/>
              </w:rPr>
            </w:pPr>
            <w:r w:rsidRPr="00BE0C34">
              <w:rPr>
                <w:color w:val="000000"/>
                <w:lang w:val="bg-BG" w:eastAsia="bg-BG"/>
              </w:rPr>
              <w:t>Две отделни глави за контрастно вещество</w:t>
            </w:r>
          </w:p>
        </w:tc>
      </w:tr>
      <w:tr w:rsidR="0072203A" w:rsidRPr="00F41A36" w:rsidTr="0072203A">
        <w:trPr>
          <w:trHeight w:val="30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72203A" w:rsidRPr="00BE0C34" w:rsidRDefault="0072203A" w:rsidP="00C450E0">
            <w:pPr>
              <w:shd w:val="clear" w:color="auto" w:fill="FFFFFF"/>
              <w:jc w:val="center"/>
              <w:rPr>
                <w:color w:val="000000"/>
                <w:sz w:val="18"/>
                <w:szCs w:val="18"/>
                <w:lang w:val="bg-BG" w:eastAsia="bg-BG"/>
              </w:rPr>
            </w:pPr>
            <w:r>
              <w:rPr>
                <w:color w:val="000000"/>
                <w:sz w:val="18"/>
                <w:szCs w:val="18"/>
                <w:lang w:val="bg-BG" w:eastAsia="bg-BG"/>
              </w:rPr>
              <w:t>2</w:t>
            </w:r>
          </w:p>
        </w:tc>
        <w:tc>
          <w:tcPr>
            <w:tcW w:w="8567" w:type="dxa"/>
            <w:tcBorders>
              <w:top w:val="nil"/>
              <w:left w:val="nil"/>
              <w:bottom w:val="single" w:sz="4" w:space="0" w:color="auto"/>
              <w:right w:val="single" w:sz="4" w:space="0" w:color="auto"/>
            </w:tcBorders>
            <w:shd w:val="clear" w:color="auto" w:fill="auto"/>
            <w:vAlign w:val="center"/>
            <w:hideMark/>
          </w:tcPr>
          <w:p w:rsidR="0072203A" w:rsidRPr="00BE0C34" w:rsidRDefault="0072203A" w:rsidP="00C450E0">
            <w:pPr>
              <w:shd w:val="clear" w:color="auto" w:fill="FFFFFF"/>
              <w:rPr>
                <w:color w:val="000000"/>
                <w:lang w:val="bg-BG" w:eastAsia="bg-BG"/>
              </w:rPr>
            </w:pPr>
            <w:r>
              <w:rPr>
                <w:color w:val="000000"/>
                <w:lang w:val="bg-BG" w:eastAsia="bg-BG"/>
              </w:rPr>
              <w:t>Една глава за физи</w:t>
            </w:r>
            <w:r w:rsidRPr="00BE0C34">
              <w:rPr>
                <w:color w:val="000000"/>
                <w:lang w:val="bg-BG" w:eastAsia="bg-BG"/>
              </w:rPr>
              <w:t>ологичен разтвор</w:t>
            </w:r>
          </w:p>
        </w:tc>
      </w:tr>
      <w:tr w:rsidR="0072203A" w:rsidRPr="00F41A36" w:rsidTr="0072203A">
        <w:trPr>
          <w:trHeight w:val="30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72203A" w:rsidRPr="00BE0C34" w:rsidRDefault="0072203A" w:rsidP="00C450E0">
            <w:pPr>
              <w:shd w:val="clear" w:color="auto" w:fill="FFFFFF"/>
              <w:jc w:val="center"/>
              <w:rPr>
                <w:color w:val="000000"/>
                <w:sz w:val="18"/>
                <w:szCs w:val="18"/>
                <w:lang w:val="bg-BG" w:eastAsia="bg-BG"/>
              </w:rPr>
            </w:pPr>
            <w:r>
              <w:rPr>
                <w:color w:val="000000"/>
                <w:sz w:val="18"/>
                <w:szCs w:val="18"/>
                <w:lang w:val="bg-BG" w:eastAsia="bg-BG"/>
              </w:rPr>
              <w:t>3</w:t>
            </w:r>
          </w:p>
        </w:tc>
        <w:tc>
          <w:tcPr>
            <w:tcW w:w="8567" w:type="dxa"/>
            <w:tcBorders>
              <w:top w:val="nil"/>
              <w:left w:val="nil"/>
              <w:bottom w:val="single" w:sz="4" w:space="0" w:color="auto"/>
              <w:right w:val="single" w:sz="4" w:space="0" w:color="auto"/>
            </w:tcBorders>
            <w:shd w:val="clear" w:color="auto" w:fill="auto"/>
            <w:vAlign w:val="center"/>
            <w:hideMark/>
          </w:tcPr>
          <w:p w:rsidR="0072203A" w:rsidRPr="0072203A" w:rsidRDefault="0072203A" w:rsidP="00C450E0">
            <w:pPr>
              <w:shd w:val="clear" w:color="auto" w:fill="FFFFFF"/>
              <w:rPr>
                <w:color w:val="000000"/>
                <w:lang w:eastAsia="bg-BG"/>
              </w:rPr>
            </w:pPr>
            <w:r w:rsidRPr="00BE0C34">
              <w:rPr>
                <w:color w:val="000000"/>
                <w:lang w:val="bg-BG" w:eastAsia="bg-BG"/>
              </w:rPr>
              <w:t>Апарата да е без</w:t>
            </w:r>
            <w:r>
              <w:rPr>
                <w:color w:val="000000"/>
                <w:lang w:val="bg-BG" w:eastAsia="bg-BG"/>
              </w:rPr>
              <w:t xml:space="preserve"> </w:t>
            </w:r>
            <w:r w:rsidRPr="00BE0C34">
              <w:rPr>
                <w:color w:val="000000"/>
                <w:lang w:val="bg-BG" w:eastAsia="bg-BG"/>
              </w:rPr>
              <w:t>кабелен, да има възможност</w:t>
            </w:r>
            <w:r>
              <w:rPr>
                <w:color w:val="000000"/>
                <w:lang w:val="bg-BG" w:eastAsia="bg-BG"/>
              </w:rPr>
              <w:t xml:space="preserve"> за връзка, чрез </w:t>
            </w:r>
            <w:proofErr w:type="spellStart"/>
            <w:r w:rsidRPr="0072203A">
              <w:rPr>
                <w:color w:val="000000"/>
                <w:lang w:val="bg-BG" w:eastAsia="bg-BG"/>
              </w:rPr>
              <w:t>bluetooth</w:t>
            </w:r>
            <w:proofErr w:type="spellEnd"/>
            <w:r w:rsidR="00B71E91">
              <w:rPr>
                <w:color w:val="000000"/>
                <w:lang w:val="bg-BG" w:eastAsia="bg-BG"/>
              </w:rPr>
              <w:t xml:space="preserve"> или еквивалент</w:t>
            </w:r>
            <w:r>
              <w:rPr>
                <w:color w:val="000000"/>
                <w:lang w:eastAsia="bg-BG"/>
              </w:rPr>
              <w:t>.</w:t>
            </w:r>
          </w:p>
        </w:tc>
      </w:tr>
    </w:tbl>
    <w:p w:rsidR="007B1E49" w:rsidRPr="00C32990" w:rsidRDefault="007B1E49">
      <w:pPr>
        <w:rPr>
          <w:lang w:val="bg-BG"/>
        </w:rPr>
      </w:pPr>
    </w:p>
    <w:p w:rsidR="00B92BF1" w:rsidRDefault="00B92BF1" w:rsidP="00B92BF1">
      <w:pPr>
        <w:pStyle w:val="a7"/>
        <w:numPr>
          <w:ilvl w:val="0"/>
          <w:numId w:val="2"/>
        </w:numPr>
        <w:rPr>
          <w:sz w:val="24"/>
          <w:szCs w:val="24"/>
          <w:lang w:val="bg-BG"/>
        </w:rPr>
      </w:pPr>
      <w:r>
        <w:rPr>
          <w:sz w:val="24"/>
          <w:szCs w:val="24"/>
          <w:lang w:val="bg-BG"/>
        </w:rPr>
        <w:t>В цената е включен транспорт до краен получател, инсталация, пускане в експлоатация, обучение за работа и гаранционен сервиз.</w:t>
      </w:r>
    </w:p>
    <w:p w:rsidR="006F2C3B" w:rsidRDefault="00B92BF1" w:rsidP="00B92BF1">
      <w:pPr>
        <w:pStyle w:val="a7"/>
        <w:numPr>
          <w:ilvl w:val="0"/>
          <w:numId w:val="2"/>
        </w:numPr>
        <w:rPr>
          <w:sz w:val="24"/>
          <w:szCs w:val="24"/>
          <w:lang w:val="bg-BG"/>
        </w:rPr>
      </w:pPr>
      <w:r w:rsidRPr="00B92BF1">
        <w:rPr>
          <w:sz w:val="24"/>
          <w:szCs w:val="24"/>
          <w:lang w:val="bg-BG"/>
        </w:rPr>
        <w:t>Срок на доставка: до 60 календарни дни.</w:t>
      </w:r>
    </w:p>
    <w:p w:rsidR="00B92BF1" w:rsidRDefault="00202FDA" w:rsidP="00B92BF1">
      <w:pPr>
        <w:pStyle w:val="a7"/>
        <w:numPr>
          <w:ilvl w:val="0"/>
          <w:numId w:val="2"/>
        </w:numPr>
        <w:rPr>
          <w:sz w:val="24"/>
          <w:szCs w:val="24"/>
          <w:lang w:val="bg-BG"/>
        </w:rPr>
      </w:pPr>
      <w:r>
        <w:rPr>
          <w:sz w:val="24"/>
          <w:szCs w:val="24"/>
          <w:lang w:val="bg-BG"/>
        </w:rPr>
        <w:t>Гаранция: минимум 6</w:t>
      </w:r>
      <w:r w:rsidR="00B92BF1">
        <w:rPr>
          <w:sz w:val="24"/>
          <w:szCs w:val="24"/>
          <w:lang w:val="bg-BG"/>
        </w:rPr>
        <w:t xml:space="preserve"> месеца</w:t>
      </w:r>
      <w:r>
        <w:rPr>
          <w:sz w:val="24"/>
          <w:szCs w:val="24"/>
          <w:lang w:val="bg-BG"/>
        </w:rPr>
        <w:t>,</w:t>
      </w:r>
      <w:r w:rsidR="00B92BF1">
        <w:rPr>
          <w:sz w:val="24"/>
          <w:szCs w:val="24"/>
          <w:lang w:val="bg-BG"/>
        </w:rPr>
        <w:t xml:space="preserve"> считано от датата на пускане в експлоатация</w:t>
      </w:r>
    </w:p>
    <w:p w:rsidR="00B92BF1" w:rsidRDefault="00B92BF1" w:rsidP="00B92BF1">
      <w:pPr>
        <w:pStyle w:val="a7"/>
        <w:numPr>
          <w:ilvl w:val="0"/>
          <w:numId w:val="2"/>
        </w:numPr>
        <w:rPr>
          <w:sz w:val="24"/>
          <w:szCs w:val="24"/>
          <w:lang w:val="bg-BG"/>
        </w:rPr>
      </w:pPr>
      <w:r>
        <w:rPr>
          <w:sz w:val="24"/>
          <w:szCs w:val="24"/>
          <w:lang w:val="bg-BG"/>
        </w:rPr>
        <w:t>Срок на валидност на офертата : 60 календарни дни.</w:t>
      </w:r>
    </w:p>
    <w:p w:rsidR="00202FDA" w:rsidRPr="00B92BF1" w:rsidRDefault="00202FDA" w:rsidP="00B92BF1">
      <w:pPr>
        <w:pStyle w:val="a7"/>
        <w:numPr>
          <w:ilvl w:val="0"/>
          <w:numId w:val="2"/>
        </w:numPr>
        <w:rPr>
          <w:sz w:val="24"/>
          <w:szCs w:val="24"/>
          <w:lang w:val="bg-BG"/>
        </w:rPr>
      </w:pPr>
      <w:r>
        <w:rPr>
          <w:sz w:val="24"/>
          <w:szCs w:val="24"/>
          <w:lang w:val="bg-BG"/>
        </w:rPr>
        <w:t xml:space="preserve">Документ доказващ, че </w:t>
      </w:r>
      <w:proofErr w:type="spellStart"/>
      <w:r>
        <w:rPr>
          <w:sz w:val="24"/>
          <w:szCs w:val="24"/>
          <w:lang w:val="bg-BG"/>
        </w:rPr>
        <w:t>инжектора</w:t>
      </w:r>
      <w:proofErr w:type="spellEnd"/>
      <w:r>
        <w:rPr>
          <w:sz w:val="24"/>
          <w:szCs w:val="24"/>
          <w:lang w:val="bg-BG"/>
        </w:rPr>
        <w:t xml:space="preserve"> е фабрично рециклиран.</w:t>
      </w:r>
    </w:p>
    <w:p w:rsidR="006F2C3B" w:rsidRDefault="006F2C3B"/>
    <w:p w:rsidR="006F2C3B" w:rsidRDefault="006F2C3B"/>
    <w:p w:rsidR="006F2C3B" w:rsidRDefault="006F2C3B">
      <w:pPr>
        <w:rPr>
          <w:lang w:val="bg-BG"/>
        </w:rPr>
      </w:pPr>
    </w:p>
    <w:p w:rsidR="00623AA3" w:rsidRDefault="00623AA3">
      <w:pPr>
        <w:rPr>
          <w:lang w:val="bg-BG"/>
        </w:rPr>
      </w:pPr>
    </w:p>
    <w:p w:rsidR="00623AA3" w:rsidRDefault="00623AA3">
      <w:pPr>
        <w:rPr>
          <w:lang w:val="bg-BG"/>
        </w:rPr>
      </w:pPr>
    </w:p>
    <w:p w:rsidR="00623AA3" w:rsidRPr="00623AA3" w:rsidRDefault="00623AA3">
      <w:pPr>
        <w:rPr>
          <w:lang w:val="bg-BG"/>
        </w:rPr>
      </w:pPr>
    </w:p>
    <w:p w:rsidR="006F2C3B" w:rsidRDefault="006F2C3B"/>
    <w:p w:rsidR="006F2C3B" w:rsidRDefault="006F2C3B"/>
    <w:p w:rsidR="006F2C3B" w:rsidRDefault="006F2C3B"/>
    <w:p w:rsidR="006F2C3B" w:rsidRDefault="006F2C3B"/>
    <w:p w:rsidR="006F2C3B" w:rsidRDefault="006F2C3B">
      <w:pPr>
        <w:rPr>
          <w:lang w:val="bg-BG"/>
        </w:rPr>
      </w:pPr>
      <w:r>
        <w:tab/>
      </w:r>
      <w:r>
        <w:tab/>
      </w:r>
      <w:r>
        <w:tab/>
      </w:r>
      <w:r w:rsidR="00BE0C34">
        <w:rPr>
          <w:lang w:val="bg-BG"/>
        </w:rPr>
        <w:tab/>
      </w:r>
    </w:p>
    <w:p w:rsidR="006F2C3B" w:rsidRPr="006F2C3B" w:rsidRDefault="006F2C3B">
      <w:pPr>
        <w:rPr>
          <w:lang w:val="bg-BG"/>
        </w:rPr>
      </w:pPr>
      <w:r>
        <w:rPr>
          <w:lang w:val="bg-BG"/>
        </w:rPr>
        <w:tab/>
      </w:r>
      <w:r>
        <w:rPr>
          <w:lang w:val="bg-BG"/>
        </w:rPr>
        <w:tab/>
      </w:r>
      <w:r>
        <w:rPr>
          <w:lang w:val="bg-BG"/>
        </w:rPr>
        <w:tab/>
      </w:r>
      <w:r>
        <w:rPr>
          <w:lang w:val="bg-BG"/>
        </w:rPr>
        <w:tab/>
      </w:r>
      <w:r>
        <w:rPr>
          <w:lang w:val="bg-BG"/>
        </w:rPr>
        <w:tab/>
      </w:r>
    </w:p>
    <w:sectPr w:rsidR="006F2C3B" w:rsidRPr="006F2C3B" w:rsidSect="007B1E4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Hebar">
    <w:altName w:val="Courier New"/>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26FB1"/>
    <w:multiLevelType w:val="hybridMultilevel"/>
    <w:tmpl w:val="6204B1F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5DAD70E7"/>
    <w:multiLevelType w:val="hybridMultilevel"/>
    <w:tmpl w:val="06EABDAC"/>
    <w:lvl w:ilvl="0" w:tplc="76F06312">
      <w:start w:val="1"/>
      <w:numFmt w:val="decimal"/>
      <w:lvlText w:val="%1."/>
      <w:lvlJc w:val="left"/>
      <w:pPr>
        <w:ind w:left="930" w:hanging="360"/>
      </w:pPr>
      <w:rPr>
        <w:rFonts w:hint="default"/>
        <w:b/>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compat/>
  <w:rsids>
    <w:rsidRoot w:val="00B712A0"/>
    <w:rsid w:val="00145926"/>
    <w:rsid w:val="00202FDA"/>
    <w:rsid w:val="00623AA3"/>
    <w:rsid w:val="006325A1"/>
    <w:rsid w:val="006C672E"/>
    <w:rsid w:val="006F2C3B"/>
    <w:rsid w:val="0072203A"/>
    <w:rsid w:val="007B1E49"/>
    <w:rsid w:val="00B712A0"/>
    <w:rsid w:val="00B71E91"/>
    <w:rsid w:val="00B92BF1"/>
    <w:rsid w:val="00BE0C34"/>
    <w:rsid w:val="00C32990"/>
    <w:rsid w:val="00D349A4"/>
    <w:rsid w:val="00D96A28"/>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12A0"/>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Char,Char Char Char Char Char,Char Char Char Char,Char Char Char,Char Char Char Char Char Char Char Char Char,Char Char Char Char Char Char Char Char Char Char,Char Char Char Char Char Char Char"/>
    <w:basedOn w:val="a"/>
    <w:link w:val="a4"/>
    <w:uiPriority w:val="99"/>
    <w:rsid w:val="00B712A0"/>
    <w:pPr>
      <w:tabs>
        <w:tab w:val="center" w:pos="4153"/>
        <w:tab w:val="right" w:pos="8306"/>
      </w:tabs>
    </w:pPr>
    <w:rPr>
      <w:rFonts w:ascii="Hebar" w:hAnsi="Hebar"/>
      <w:noProof/>
      <w:sz w:val="28"/>
      <w:szCs w:val="20"/>
    </w:rPr>
  </w:style>
  <w:style w:type="character" w:customStyle="1" w:styleId="a4">
    <w:name w:val="Долен колонтитул Знак"/>
    <w:aliases w:val="Char Знак,Char Char Char Char Char Знак,Char Char Char Char Знак,Char Char Char Знак,Char Char Char Char Char Char Char Char Char Знак,Char Char Char Char Char Char Char Char Char Char Знак,Char Char Char Char Char Char Char Знак"/>
    <w:basedOn w:val="a0"/>
    <w:link w:val="a3"/>
    <w:uiPriority w:val="99"/>
    <w:rsid w:val="00B712A0"/>
    <w:rPr>
      <w:rFonts w:ascii="Hebar" w:eastAsia="Times New Roman" w:hAnsi="Hebar" w:cs="Times New Roman"/>
      <w:noProof/>
      <w:sz w:val="28"/>
      <w:szCs w:val="20"/>
      <w:lang w:val="en-US"/>
    </w:rPr>
  </w:style>
  <w:style w:type="paragraph" w:styleId="a5">
    <w:name w:val="Body Text"/>
    <w:basedOn w:val="a"/>
    <w:link w:val="a6"/>
    <w:rsid w:val="00B712A0"/>
    <w:pPr>
      <w:spacing w:after="120"/>
    </w:pPr>
    <w:rPr>
      <w:sz w:val="20"/>
      <w:szCs w:val="20"/>
      <w:lang w:val="en-AU" w:eastAsia="ar-SA"/>
    </w:rPr>
  </w:style>
  <w:style w:type="character" w:customStyle="1" w:styleId="a6">
    <w:name w:val="Основен текст Знак"/>
    <w:basedOn w:val="a0"/>
    <w:link w:val="a5"/>
    <w:rsid w:val="00B712A0"/>
    <w:rPr>
      <w:rFonts w:ascii="Times New Roman" w:eastAsia="Times New Roman" w:hAnsi="Times New Roman" w:cs="Times New Roman"/>
      <w:sz w:val="20"/>
      <w:szCs w:val="20"/>
      <w:lang w:val="en-AU" w:eastAsia="ar-SA"/>
    </w:rPr>
  </w:style>
  <w:style w:type="paragraph" w:customStyle="1" w:styleId="Default">
    <w:name w:val="Default"/>
    <w:rsid w:val="00B712A0"/>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a7">
    <w:name w:val="List Paragraph"/>
    <w:aliases w:val="Гл точки"/>
    <w:basedOn w:val="a"/>
    <w:link w:val="a8"/>
    <w:qFormat/>
    <w:rsid w:val="00B712A0"/>
    <w:pPr>
      <w:ind w:left="720"/>
      <w:contextualSpacing/>
    </w:pPr>
    <w:rPr>
      <w:sz w:val="20"/>
      <w:szCs w:val="20"/>
      <w:lang w:val="en-AU"/>
    </w:rPr>
  </w:style>
  <w:style w:type="character" w:customStyle="1" w:styleId="a8">
    <w:name w:val="Списък на абзаци Знак"/>
    <w:aliases w:val="Гл точки Знак"/>
    <w:link w:val="a7"/>
    <w:locked/>
    <w:rsid w:val="00B712A0"/>
    <w:rPr>
      <w:rFonts w:ascii="Times New Roman" w:eastAsia="Times New Roman" w:hAnsi="Times New Roman" w:cs="Times New Roman"/>
      <w:sz w:val="20"/>
      <w:szCs w:val="20"/>
      <w:lang w:val="en-AU"/>
    </w:rPr>
  </w:style>
  <w:style w:type="character" w:customStyle="1" w:styleId="FontStyle23">
    <w:name w:val="Font Style23"/>
    <w:basedOn w:val="a0"/>
    <w:uiPriority w:val="99"/>
    <w:rsid w:val="00B712A0"/>
    <w:rPr>
      <w:rFonts w:ascii="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124</Words>
  <Characters>709</Characters>
  <Application>Microsoft Office Word</Application>
  <DocSecurity>0</DocSecurity>
  <Lines>5</Lines>
  <Paragraphs>1</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Потребител на Windows</dc:creator>
  <cp:lastModifiedBy>Потребител на Windows</cp:lastModifiedBy>
  <cp:revision>9</cp:revision>
  <cp:lastPrinted>2019-02-05T07:04:00Z</cp:lastPrinted>
  <dcterms:created xsi:type="dcterms:W3CDTF">2019-02-05T06:51:00Z</dcterms:created>
  <dcterms:modified xsi:type="dcterms:W3CDTF">2019-02-15T11:39:00Z</dcterms:modified>
</cp:coreProperties>
</file>